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3129" w14:textId="4FF13DA7" w:rsidR="009F1C43" w:rsidRPr="00CC72B7" w:rsidRDefault="007969C6" w:rsidP="00AC200F">
      <w:pPr>
        <w:pStyle w:val="Tittel"/>
        <w:rPr>
          <w:lang w:val="en-US"/>
        </w:rPr>
      </w:pPr>
      <w:r w:rsidRPr="00CC72B7">
        <w:rPr>
          <w:lang w:val="en-US"/>
        </w:rPr>
        <w:t>Industri 2050</w:t>
      </w:r>
      <w:r w:rsidR="007E7103" w:rsidRPr="00CC72B7">
        <w:rPr>
          <w:lang w:val="en-US"/>
        </w:rPr>
        <w:t xml:space="preserve"> program (</w:t>
      </w:r>
      <w:r w:rsidRPr="00CC72B7">
        <w:rPr>
          <w:lang w:val="en-US"/>
        </w:rPr>
        <w:t>Industry 2050</w:t>
      </w:r>
      <w:r w:rsidR="006F4102" w:rsidRPr="00CC72B7">
        <w:rPr>
          <w:lang w:val="en-US"/>
        </w:rPr>
        <w:t xml:space="preserve"> </w:t>
      </w:r>
      <w:r w:rsidR="00243B1F" w:rsidRPr="00CC72B7">
        <w:rPr>
          <w:lang w:val="en-US"/>
        </w:rPr>
        <w:t>programme</w:t>
      </w:r>
      <w:r w:rsidR="007E7103" w:rsidRPr="00CC72B7">
        <w:rPr>
          <w:lang w:val="en-US"/>
        </w:rPr>
        <w:t>)</w:t>
      </w:r>
      <w:r w:rsidR="00243B1F" w:rsidRPr="00CC72B7">
        <w:rPr>
          <w:lang w:val="en-US"/>
        </w:rPr>
        <w:t xml:space="preserve"> </w:t>
      </w:r>
    </w:p>
    <w:p w14:paraId="43FF4742" w14:textId="335D8A64" w:rsidR="002F5669" w:rsidRPr="00CC72B7" w:rsidRDefault="002F5669" w:rsidP="002F5669">
      <w:pPr>
        <w:rPr>
          <w:lang w:val="en-US"/>
        </w:rPr>
      </w:pPr>
    </w:p>
    <w:p w14:paraId="2692E8E2" w14:textId="33F2364E" w:rsidR="002F5669" w:rsidRPr="008B6535" w:rsidRDefault="002F5669" w:rsidP="002F5669">
      <w:pPr>
        <w:rPr>
          <w:lang w:val="en-US"/>
        </w:rPr>
      </w:pPr>
      <w:r w:rsidRPr="008B6535">
        <w:rPr>
          <w:lang w:val="en-US"/>
        </w:rPr>
        <w:t xml:space="preserve">State aid Reference no.: </w:t>
      </w:r>
      <w:r w:rsidR="00CC72B7" w:rsidRPr="00CC72B7">
        <w:rPr>
          <w:lang w:val="en-US"/>
        </w:rPr>
        <w:t>GBER</w:t>
      </w:r>
      <w:r w:rsidR="0068107A">
        <w:rPr>
          <w:lang w:val="en-US"/>
        </w:rPr>
        <w:t xml:space="preserve"> </w:t>
      </w:r>
      <w:r w:rsidR="00CC72B7" w:rsidRPr="00CC72B7">
        <w:rPr>
          <w:lang w:val="en-US"/>
        </w:rPr>
        <w:t>28/2023/ENV</w:t>
      </w:r>
    </w:p>
    <w:p w14:paraId="745A4414" w14:textId="45F29DBD" w:rsidR="00E723FA" w:rsidRPr="008B6535" w:rsidRDefault="00E723FA" w:rsidP="00E723FA">
      <w:pPr>
        <w:rPr>
          <w:lang w:val="en-US"/>
        </w:rPr>
      </w:pPr>
    </w:p>
    <w:sdt>
      <w:sdtPr>
        <w:rPr>
          <w:rFonts w:ascii="Arial" w:eastAsiaTheme="minorHAnsi" w:hAnsi="Arial" w:cstheme="minorBidi"/>
          <w:b w:val="0"/>
          <w:color w:val="auto"/>
          <w:sz w:val="24"/>
          <w:szCs w:val="22"/>
          <w:lang w:val="nb-NO"/>
        </w:rPr>
        <w:id w:val="180251458"/>
        <w:docPartObj>
          <w:docPartGallery w:val="Table of Contents"/>
          <w:docPartUnique/>
        </w:docPartObj>
      </w:sdtPr>
      <w:sdtEndPr>
        <w:rPr>
          <w:bCs/>
          <w:noProof/>
          <w:sz w:val="22"/>
        </w:rPr>
      </w:sdtEndPr>
      <w:sdtContent>
        <w:p w14:paraId="4EB8701C" w14:textId="0F26F0CC" w:rsidR="0034602C" w:rsidRPr="009C0112" w:rsidRDefault="0034602C" w:rsidP="009C0112">
          <w:pPr>
            <w:pStyle w:val="Overskriftforinnholdsfortegnelse"/>
            <w:numPr>
              <w:ilvl w:val="0"/>
              <w:numId w:val="0"/>
            </w:numPr>
            <w:rPr>
              <w:b w:val="0"/>
              <w:bCs/>
              <w:color w:val="auto"/>
            </w:rPr>
          </w:pPr>
          <w:r w:rsidRPr="009C0112">
            <w:rPr>
              <w:bCs/>
              <w:color w:val="auto"/>
            </w:rPr>
            <w:t>Contents</w:t>
          </w:r>
        </w:p>
        <w:p w14:paraId="43D68598" w14:textId="76522009" w:rsidR="00546CA2" w:rsidRDefault="0034602C">
          <w:pPr>
            <w:pStyle w:val="INNH1"/>
            <w:tabs>
              <w:tab w:val="left" w:pos="440"/>
              <w:tab w:val="right" w:leader="dot" w:pos="9016"/>
            </w:tabs>
            <w:rPr>
              <w:rFonts w:asciiTheme="minorHAnsi" w:eastAsiaTheme="minorEastAsia" w:hAnsiTheme="minorHAnsi"/>
              <w:noProof/>
              <w:lang w:val="en-US"/>
            </w:rPr>
          </w:pPr>
          <w:r>
            <w:fldChar w:fldCharType="begin"/>
          </w:r>
          <w:r>
            <w:instrText xml:space="preserve"> TOC \o "1-3" \h \z \u </w:instrText>
          </w:r>
          <w:r>
            <w:fldChar w:fldCharType="separate"/>
          </w:r>
          <w:hyperlink w:anchor="_Toc128552389" w:history="1">
            <w:r w:rsidR="00546CA2" w:rsidRPr="0081404D">
              <w:rPr>
                <w:rStyle w:val="Hyperkobling"/>
                <w:noProof/>
                <w:lang w:val="en-US"/>
              </w:rPr>
              <w:t>i.</w:t>
            </w:r>
            <w:r w:rsidR="00546CA2">
              <w:rPr>
                <w:rFonts w:asciiTheme="minorHAnsi" w:eastAsiaTheme="minorEastAsia" w:hAnsiTheme="minorHAnsi"/>
                <w:noProof/>
                <w:lang w:val="en-US"/>
              </w:rPr>
              <w:tab/>
            </w:r>
            <w:r w:rsidR="00546CA2" w:rsidRPr="0081404D">
              <w:rPr>
                <w:rStyle w:val="Hyperkobling"/>
                <w:noProof/>
                <w:lang w:val="en-US"/>
              </w:rPr>
              <w:t>Description of the aid measure</w:t>
            </w:r>
            <w:r w:rsidR="00546CA2">
              <w:rPr>
                <w:noProof/>
                <w:webHidden/>
              </w:rPr>
              <w:tab/>
            </w:r>
            <w:r w:rsidR="00546CA2">
              <w:rPr>
                <w:noProof/>
                <w:webHidden/>
              </w:rPr>
              <w:fldChar w:fldCharType="begin"/>
            </w:r>
            <w:r w:rsidR="00546CA2">
              <w:rPr>
                <w:noProof/>
                <w:webHidden/>
              </w:rPr>
              <w:instrText xml:space="preserve"> PAGEREF _Toc128552389 \h </w:instrText>
            </w:r>
            <w:r w:rsidR="00546CA2">
              <w:rPr>
                <w:noProof/>
                <w:webHidden/>
              </w:rPr>
            </w:r>
            <w:r w:rsidR="00546CA2">
              <w:rPr>
                <w:noProof/>
                <w:webHidden/>
              </w:rPr>
              <w:fldChar w:fldCharType="separate"/>
            </w:r>
            <w:r w:rsidR="00546CA2">
              <w:rPr>
                <w:noProof/>
                <w:webHidden/>
              </w:rPr>
              <w:t>1</w:t>
            </w:r>
            <w:r w:rsidR="00546CA2">
              <w:rPr>
                <w:noProof/>
                <w:webHidden/>
              </w:rPr>
              <w:fldChar w:fldCharType="end"/>
            </w:r>
          </w:hyperlink>
        </w:p>
        <w:p w14:paraId="17CFE326" w14:textId="19673074" w:rsidR="00546CA2" w:rsidRDefault="00000000">
          <w:pPr>
            <w:pStyle w:val="INNH2"/>
            <w:tabs>
              <w:tab w:val="left" w:pos="660"/>
              <w:tab w:val="right" w:leader="dot" w:pos="9016"/>
            </w:tabs>
            <w:rPr>
              <w:rFonts w:asciiTheme="minorHAnsi" w:eastAsiaTheme="minorEastAsia" w:hAnsiTheme="minorHAnsi"/>
              <w:noProof/>
              <w:lang w:val="en-US"/>
            </w:rPr>
          </w:pPr>
          <w:hyperlink w:anchor="_Toc128552390" w:history="1">
            <w:r w:rsidR="00546CA2" w:rsidRPr="0081404D">
              <w:rPr>
                <w:rStyle w:val="Hyperkobling"/>
                <w:noProof/>
                <w:lang w:val="en-US"/>
              </w:rPr>
              <w:t>1.</w:t>
            </w:r>
            <w:r w:rsidR="00546CA2">
              <w:rPr>
                <w:rFonts w:asciiTheme="minorHAnsi" w:eastAsiaTheme="minorEastAsia" w:hAnsiTheme="minorHAnsi"/>
                <w:noProof/>
                <w:lang w:val="en-US"/>
              </w:rPr>
              <w:tab/>
            </w:r>
            <w:r w:rsidR="00546CA2" w:rsidRPr="0081404D">
              <w:rPr>
                <w:rStyle w:val="Hyperkobling"/>
                <w:noProof/>
                <w:lang w:val="en-US"/>
              </w:rPr>
              <w:t>State</w:t>
            </w:r>
            <w:r w:rsidR="00546CA2">
              <w:rPr>
                <w:noProof/>
                <w:webHidden/>
              </w:rPr>
              <w:tab/>
            </w:r>
            <w:r w:rsidR="00546CA2">
              <w:rPr>
                <w:noProof/>
                <w:webHidden/>
              </w:rPr>
              <w:fldChar w:fldCharType="begin"/>
            </w:r>
            <w:r w:rsidR="00546CA2">
              <w:rPr>
                <w:noProof/>
                <w:webHidden/>
              </w:rPr>
              <w:instrText xml:space="preserve"> PAGEREF _Toc128552390 \h </w:instrText>
            </w:r>
            <w:r w:rsidR="00546CA2">
              <w:rPr>
                <w:noProof/>
                <w:webHidden/>
              </w:rPr>
            </w:r>
            <w:r w:rsidR="00546CA2">
              <w:rPr>
                <w:noProof/>
                <w:webHidden/>
              </w:rPr>
              <w:fldChar w:fldCharType="separate"/>
            </w:r>
            <w:r w:rsidR="00546CA2">
              <w:rPr>
                <w:noProof/>
                <w:webHidden/>
              </w:rPr>
              <w:t>1</w:t>
            </w:r>
            <w:r w:rsidR="00546CA2">
              <w:rPr>
                <w:noProof/>
                <w:webHidden/>
              </w:rPr>
              <w:fldChar w:fldCharType="end"/>
            </w:r>
          </w:hyperlink>
        </w:p>
        <w:p w14:paraId="1D49F4DC" w14:textId="3B398B91" w:rsidR="00546CA2" w:rsidRDefault="00000000">
          <w:pPr>
            <w:pStyle w:val="INNH2"/>
            <w:tabs>
              <w:tab w:val="left" w:pos="660"/>
              <w:tab w:val="right" w:leader="dot" w:pos="9016"/>
            </w:tabs>
            <w:rPr>
              <w:rFonts w:asciiTheme="minorHAnsi" w:eastAsiaTheme="minorEastAsia" w:hAnsiTheme="minorHAnsi"/>
              <w:noProof/>
              <w:lang w:val="en-US"/>
            </w:rPr>
          </w:pPr>
          <w:hyperlink w:anchor="_Toc128552391" w:history="1">
            <w:r w:rsidR="00546CA2" w:rsidRPr="0081404D">
              <w:rPr>
                <w:rStyle w:val="Hyperkobling"/>
                <w:noProof/>
                <w:lang w:val="en-US"/>
              </w:rPr>
              <w:t>2.</w:t>
            </w:r>
            <w:r w:rsidR="00546CA2">
              <w:rPr>
                <w:rFonts w:asciiTheme="minorHAnsi" w:eastAsiaTheme="minorEastAsia" w:hAnsiTheme="minorHAnsi"/>
                <w:noProof/>
                <w:lang w:val="en-US"/>
              </w:rPr>
              <w:tab/>
            </w:r>
            <w:r w:rsidR="00546CA2" w:rsidRPr="0081404D">
              <w:rPr>
                <w:rStyle w:val="Hyperkobling"/>
                <w:noProof/>
                <w:lang w:val="en-US"/>
              </w:rPr>
              <w:t>Aid granting Authority</w:t>
            </w:r>
            <w:r w:rsidR="00546CA2">
              <w:rPr>
                <w:noProof/>
                <w:webHidden/>
              </w:rPr>
              <w:tab/>
            </w:r>
            <w:r w:rsidR="00546CA2">
              <w:rPr>
                <w:noProof/>
                <w:webHidden/>
              </w:rPr>
              <w:fldChar w:fldCharType="begin"/>
            </w:r>
            <w:r w:rsidR="00546CA2">
              <w:rPr>
                <w:noProof/>
                <w:webHidden/>
              </w:rPr>
              <w:instrText xml:space="preserve"> PAGEREF _Toc128552391 \h </w:instrText>
            </w:r>
            <w:r w:rsidR="00546CA2">
              <w:rPr>
                <w:noProof/>
                <w:webHidden/>
              </w:rPr>
            </w:r>
            <w:r w:rsidR="00546CA2">
              <w:rPr>
                <w:noProof/>
                <w:webHidden/>
              </w:rPr>
              <w:fldChar w:fldCharType="separate"/>
            </w:r>
            <w:r w:rsidR="00546CA2">
              <w:rPr>
                <w:noProof/>
                <w:webHidden/>
              </w:rPr>
              <w:t>2</w:t>
            </w:r>
            <w:r w:rsidR="00546CA2">
              <w:rPr>
                <w:noProof/>
                <w:webHidden/>
              </w:rPr>
              <w:fldChar w:fldCharType="end"/>
            </w:r>
          </w:hyperlink>
        </w:p>
        <w:p w14:paraId="39435D69" w14:textId="57CB0C95" w:rsidR="00546CA2" w:rsidRDefault="00000000">
          <w:pPr>
            <w:pStyle w:val="INNH2"/>
            <w:tabs>
              <w:tab w:val="left" w:pos="660"/>
              <w:tab w:val="right" w:leader="dot" w:pos="9016"/>
            </w:tabs>
            <w:rPr>
              <w:rFonts w:asciiTheme="minorHAnsi" w:eastAsiaTheme="minorEastAsia" w:hAnsiTheme="minorHAnsi"/>
              <w:noProof/>
              <w:lang w:val="en-US"/>
            </w:rPr>
          </w:pPr>
          <w:hyperlink w:anchor="_Toc128552392" w:history="1">
            <w:r w:rsidR="00546CA2" w:rsidRPr="0081404D">
              <w:rPr>
                <w:rStyle w:val="Hyperkobling"/>
                <w:noProof/>
                <w:lang w:val="en-US"/>
              </w:rPr>
              <w:t>3.</w:t>
            </w:r>
            <w:r w:rsidR="00546CA2">
              <w:rPr>
                <w:rFonts w:asciiTheme="minorHAnsi" w:eastAsiaTheme="minorEastAsia" w:hAnsiTheme="minorHAnsi"/>
                <w:noProof/>
                <w:lang w:val="en-US"/>
              </w:rPr>
              <w:tab/>
            </w:r>
            <w:r w:rsidR="00546CA2" w:rsidRPr="0081404D">
              <w:rPr>
                <w:rStyle w:val="Hyperkobling"/>
                <w:noProof/>
                <w:lang w:val="en-US"/>
              </w:rPr>
              <w:t>Objective of the aid programme and eligible activities</w:t>
            </w:r>
            <w:r w:rsidR="00546CA2">
              <w:rPr>
                <w:noProof/>
                <w:webHidden/>
              </w:rPr>
              <w:tab/>
            </w:r>
            <w:r w:rsidR="00546CA2">
              <w:rPr>
                <w:noProof/>
                <w:webHidden/>
              </w:rPr>
              <w:fldChar w:fldCharType="begin"/>
            </w:r>
            <w:r w:rsidR="00546CA2">
              <w:rPr>
                <w:noProof/>
                <w:webHidden/>
              </w:rPr>
              <w:instrText xml:space="preserve"> PAGEREF _Toc128552392 \h </w:instrText>
            </w:r>
            <w:r w:rsidR="00546CA2">
              <w:rPr>
                <w:noProof/>
                <w:webHidden/>
              </w:rPr>
            </w:r>
            <w:r w:rsidR="00546CA2">
              <w:rPr>
                <w:noProof/>
                <w:webHidden/>
              </w:rPr>
              <w:fldChar w:fldCharType="separate"/>
            </w:r>
            <w:r w:rsidR="00546CA2">
              <w:rPr>
                <w:noProof/>
                <w:webHidden/>
              </w:rPr>
              <w:t>2</w:t>
            </w:r>
            <w:r w:rsidR="00546CA2">
              <w:rPr>
                <w:noProof/>
                <w:webHidden/>
              </w:rPr>
              <w:fldChar w:fldCharType="end"/>
            </w:r>
          </w:hyperlink>
        </w:p>
        <w:p w14:paraId="6863558A" w14:textId="6B6DD0F2" w:rsidR="00546CA2" w:rsidRDefault="00000000">
          <w:pPr>
            <w:pStyle w:val="INNH2"/>
            <w:tabs>
              <w:tab w:val="left" w:pos="660"/>
              <w:tab w:val="right" w:leader="dot" w:pos="9016"/>
            </w:tabs>
            <w:rPr>
              <w:rFonts w:asciiTheme="minorHAnsi" w:eastAsiaTheme="minorEastAsia" w:hAnsiTheme="minorHAnsi"/>
              <w:noProof/>
              <w:lang w:val="en-US"/>
            </w:rPr>
          </w:pPr>
          <w:hyperlink w:anchor="_Toc128552393" w:history="1">
            <w:r w:rsidR="00546CA2" w:rsidRPr="0081404D">
              <w:rPr>
                <w:rStyle w:val="Hyperkobling"/>
                <w:noProof/>
                <w:lang w:val="en-US"/>
              </w:rPr>
              <w:t>4.</w:t>
            </w:r>
            <w:r w:rsidR="00546CA2">
              <w:rPr>
                <w:rFonts w:asciiTheme="minorHAnsi" w:eastAsiaTheme="minorEastAsia" w:hAnsiTheme="minorHAnsi"/>
                <w:noProof/>
                <w:lang w:val="en-US"/>
              </w:rPr>
              <w:tab/>
            </w:r>
            <w:r w:rsidR="00546CA2" w:rsidRPr="0081404D">
              <w:rPr>
                <w:rStyle w:val="Hyperkobling"/>
                <w:noProof/>
                <w:lang w:val="en-US"/>
              </w:rPr>
              <w:t>Scope of the programme</w:t>
            </w:r>
            <w:r w:rsidR="00546CA2">
              <w:rPr>
                <w:noProof/>
                <w:webHidden/>
              </w:rPr>
              <w:tab/>
            </w:r>
            <w:r w:rsidR="00546CA2">
              <w:rPr>
                <w:noProof/>
                <w:webHidden/>
              </w:rPr>
              <w:fldChar w:fldCharType="begin"/>
            </w:r>
            <w:r w:rsidR="00546CA2">
              <w:rPr>
                <w:noProof/>
                <w:webHidden/>
              </w:rPr>
              <w:instrText xml:space="preserve"> PAGEREF _Toc128552393 \h </w:instrText>
            </w:r>
            <w:r w:rsidR="00546CA2">
              <w:rPr>
                <w:noProof/>
                <w:webHidden/>
              </w:rPr>
            </w:r>
            <w:r w:rsidR="00546CA2">
              <w:rPr>
                <w:noProof/>
                <w:webHidden/>
              </w:rPr>
              <w:fldChar w:fldCharType="separate"/>
            </w:r>
            <w:r w:rsidR="00546CA2">
              <w:rPr>
                <w:noProof/>
                <w:webHidden/>
              </w:rPr>
              <w:t>2</w:t>
            </w:r>
            <w:r w:rsidR="00546CA2">
              <w:rPr>
                <w:noProof/>
                <w:webHidden/>
              </w:rPr>
              <w:fldChar w:fldCharType="end"/>
            </w:r>
          </w:hyperlink>
        </w:p>
        <w:p w14:paraId="45D58B84" w14:textId="72564CEE" w:rsidR="00546CA2" w:rsidRDefault="00000000">
          <w:pPr>
            <w:pStyle w:val="INNH2"/>
            <w:tabs>
              <w:tab w:val="left" w:pos="660"/>
              <w:tab w:val="right" w:leader="dot" w:pos="9016"/>
            </w:tabs>
            <w:rPr>
              <w:rFonts w:asciiTheme="minorHAnsi" w:eastAsiaTheme="minorEastAsia" w:hAnsiTheme="minorHAnsi"/>
              <w:noProof/>
              <w:lang w:val="en-US"/>
            </w:rPr>
          </w:pPr>
          <w:hyperlink w:anchor="_Toc128552394" w:history="1">
            <w:r w:rsidR="00546CA2" w:rsidRPr="0081404D">
              <w:rPr>
                <w:rStyle w:val="Hyperkobling"/>
                <w:noProof/>
                <w:lang w:val="en-US"/>
              </w:rPr>
              <w:t>5.</w:t>
            </w:r>
            <w:r w:rsidR="00546CA2">
              <w:rPr>
                <w:rFonts w:asciiTheme="minorHAnsi" w:eastAsiaTheme="minorEastAsia" w:hAnsiTheme="minorHAnsi"/>
                <w:noProof/>
                <w:lang w:val="en-US"/>
              </w:rPr>
              <w:tab/>
            </w:r>
            <w:r w:rsidR="00546CA2" w:rsidRPr="0081404D">
              <w:rPr>
                <w:rStyle w:val="Hyperkobling"/>
                <w:noProof/>
                <w:lang w:val="en-US"/>
              </w:rPr>
              <w:t>Legal Basis</w:t>
            </w:r>
            <w:r w:rsidR="00546CA2">
              <w:rPr>
                <w:noProof/>
                <w:webHidden/>
              </w:rPr>
              <w:tab/>
            </w:r>
            <w:r w:rsidR="00546CA2">
              <w:rPr>
                <w:noProof/>
                <w:webHidden/>
              </w:rPr>
              <w:fldChar w:fldCharType="begin"/>
            </w:r>
            <w:r w:rsidR="00546CA2">
              <w:rPr>
                <w:noProof/>
                <w:webHidden/>
              </w:rPr>
              <w:instrText xml:space="preserve"> PAGEREF _Toc128552394 \h </w:instrText>
            </w:r>
            <w:r w:rsidR="00546CA2">
              <w:rPr>
                <w:noProof/>
                <w:webHidden/>
              </w:rPr>
            </w:r>
            <w:r w:rsidR="00546CA2">
              <w:rPr>
                <w:noProof/>
                <w:webHidden/>
              </w:rPr>
              <w:fldChar w:fldCharType="separate"/>
            </w:r>
            <w:r w:rsidR="00546CA2">
              <w:rPr>
                <w:noProof/>
                <w:webHidden/>
              </w:rPr>
              <w:t>2</w:t>
            </w:r>
            <w:r w:rsidR="00546CA2">
              <w:rPr>
                <w:noProof/>
                <w:webHidden/>
              </w:rPr>
              <w:fldChar w:fldCharType="end"/>
            </w:r>
          </w:hyperlink>
        </w:p>
        <w:p w14:paraId="2C560E83" w14:textId="7B1695C7" w:rsidR="00546CA2" w:rsidRDefault="00000000">
          <w:pPr>
            <w:pStyle w:val="INNH1"/>
            <w:tabs>
              <w:tab w:val="left" w:pos="440"/>
              <w:tab w:val="right" w:leader="dot" w:pos="9016"/>
            </w:tabs>
            <w:rPr>
              <w:rFonts w:asciiTheme="minorHAnsi" w:eastAsiaTheme="minorEastAsia" w:hAnsiTheme="minorHAnsi"/>
              <w:noProof/>
              <w:lang w:val="en-US"/>
            </w:rPr>
          </w:pPr>
          <w:hyperlink w:anchor="_Toc128552395" w:history="1">
            <w:r w:rsidR="00546CA2" w:rsidRPr="0081404D">
              <w:rPr>
                <w:rStyle w:val="Hyperkobling"/>
                <w:noProof/>
                <w:lang w:val="en-US"/>
              </w:rPr>
              <w:t>ii.</w:t>
            </w:r>
            <w:r w:rsidR="00546CA2">
              <w:rPr>
                <w:rFonts w:asciiTheme="minorHAnsi" w:eastAsiaTheme="minorEastAsia" w:hAnsiTheme="minorHAnsi"/>
                <w:noProof/>
                <w:lang w:val="en-US"/>
              </w:rPr>
              <w:tab/>
            </w:r>
            <w:r w:rsidR="00546CA2" w:rsidRPr="0081404D">
              <w:rPr>
                <w:rStyle w:val="Hyperkobling"/>
                <w:noProof/>
                <w:lang w:val="en-US"/>
              </w:rPr>
              <w:t>Compliance with the general rules in GBER (art.1-12)</w:t>
            </w:r>
            <w:r w:rsidR="00546CA2">
              <w:rPr>
                <w:noProof/>
                <w:webHidden/>
              </w:rPr>
              <w:tab/>
            </w:r>
            <w:r w:rsidR="00546CA2">
              <w:rPr>
                <w:noProof/>
                <w:webHidden/>
              </w:rPr>
              <w:fldChar w:fldCharType="begin"/>
            </w:r>
            <w:r w:rsidR="00546CA2">
              <w:rPr>
                <w:noProof/>
                <w:webHidden/>
              </w:rPr>
              <w:instrText xml:space="preserve"> PAGEREF _Toc128552395 \h </w:instrText>
            </w:r>
            <w:r w:rsidR="00546CA2">
              <w:rPr>
                <w:noProof/>
                <w:webHidden/>
              </w:rPr>
            </w:r>
            <w:r w:rsidR="00546CA2">
              <w:rPr>
                <w:noProof/>
                <w:webHidden/>
              </w:rPr>
              <w:fldChar w:fldCharType="separate"/>
            </w:r>
            <w:r w:rsidR="00546CA2">
              <w:rPr>
                <w:noProof/>
                <w:webHidden/>
              </w:rPr>
              <w:t>3</w:t>
            </w:r>
            <w:r w:rsidR="00546CA2">
              <w:rPr>
                <w:noProof/>
                <w:webHidden/>
              </w:rPr>
              <w:fldChar w:fldCharType="end"/>
            </w:r>
          </w:hyperlink>
        </w:p>
        <w:p w14:paraId="7C777CF8" w14:textId="22FECB2F" w:rsidR="00546CA2" w:rsidRDefault="00000000">
          <w:pPr>
            <w:pStyle w:val="INNH2"/>
            <w:tabs>
              <w:tab w:val="left" w:pos="660"/>
              <w:tab w:val="right" w:leader="dot" w:pos="9016"/>
            </w:tabs>
            <w:rPr>
              <w:rFonts w:asciiTheme="minorHAnsi" w:eastAsiaTheme="minorEastAsia" w:hAnsiTheme="minorHAnsi"/>
              <w:noProof/>
              <w:lang w:val="en-US"/>
            </w:rPr>
          </w:pPr>
          <w:hyperlink w:anchor="_Toc128552396" w:history="1">
            <w:r w:rsidR="00546CA2" w:rsidRPr="0081404D">
              <w:rPr>
                <w:rStyle w:val="Hyperkobling"/>
                <w:noProof/>
                <w:lang w:val="en-US"/>
              </w:rPr>
              <w:t>6.</w:t>
            </w:r>
            <w:r w:rsidR="00546CA2">
              <w:rPr>
                <w:rFonts w:asciiTheme="minorHAnsi" w:eastAsiaTheme="minorEastAsia" w:hAnsiTheme="minorHAnsi"/>
                <w:noProof/>
                <w:lang w:val="en-US"/>
              </w:rPr>
              <w:tab/>
            </w:r>
            <w:r w:rsidR="00546CA2" w:rsidRPr="0081404D">
              <w:rPr>
                <w:rStyle w:val="Hyperkobling"/>
                <w:noProof/>
                <w:lang w:val="en-US"/>
              </w:rPr>
              <w:t>Aid Category and Definitions</w:t>
            </w:r>
            <w:r w:rsidR="00546CA2">
              <w:rPr>
                <w:noProof/>
                <w:webHidden/>
              </w:rPr>
              <w:tab/>
            </w:r>
            <w:r w:rsidR="00546CA2">
              <w:rPr>
                <w:noProof/>
                <w:webHidden/>
              </w:rPr>
              <w:fldChar w:fldCharType="begin"/>
            </w:r>
            <w:r w:rsidR="00546CA2">
              <w:rPr>
                <w:noProof/>
                <w:webHidden/>
              </w:rPr>
              <w:instrText xml:space="preserve"> PAGEREF _Toc128552396 \h </w:instrText>
            </w:r>
            <w:r w:rsidR="00546CA2">
              <w:rPr>
                <w:noProof/>
                <w:webHidden/>
              </w:rPr>
            </w:r>
            <w:r w:rsidR="00546CA2">
              <w:rPr>
                <w:noProof/>
                <w:webHidden/>
              </w:rPr>
              <w:fldChar w:fldCharType="separate"/>
            </w:r>
            <w:r w:rsidR="00546CA2">
              <w:rPr>
                <w:noProof/>
                <w:webHidden/>
              </w:rPr>
              <w:t>3</w:t>
            </w:r>
            <w:r w:rsidR="00546CA2">
              <w:rPr>
                <w:noProof/>
                <w:webHidden/>
              </w:rPr>
              <w:fldChar w:fldCharType="end"/>
            </w:r>
          </w:hyperlink>
        </w:p>
        <w:p w14:paraId="0F023DF1" w14:textId="00F1B4E0" w:rsidR="00546CA2" w:rsidRDefault="00000000">
          <w:pPr>
            <w:pStyle w:val="INNH2"/>
            <w:tabs>
              <w:tab w:val="left" w:pos="660"/>
              <w:tab w:val="right" w:leader="dot" w:pos="9016"/>
            </w:tabs>
            <w:rPr>
              <w:rFonts w:asciiTheme="minorHAnsi" w:eastAsiaTheme="minorEastAsia" w:hAnsiTheme="minorHAnsi"/>
              <w:noProof/>
              <w:lang w:val="en-US"/>
            </w:rPr>
          </w:pPr>
          <w:hyperlink w:anchor="_Toc128552397" w:history="1">
            <w:r w:rsidR="00546CA2" w:rsidRPr="0081404D">
              <w:rPr>
                <w:rStyle w:val="Hyperkobling"/>
                <w:noProof/>
                <w:lang w:val="en-US"/>
              </w:rPr>
              <w:t>7.</w:t>
            </w:r>
            <w:r w:rsidR="00546CA2">
              <w:rPr>
                <w:rFonts w:asciiTheme="minorHAnsi" w:eastAsiaTheme="minorEastAsia" w:hAnsiTheme="minorHAnsi"/>
                <w:noProof/>
                <w:lang w:val="en-US"/>
              </w:rPr>
              <w:tab/>
            </w:r>
            <w:r w:rsidR="00546CA2" w:rsidRPr="0081404D">
              <w:rPr>
                <w:rStyle w:val="Hyperkobling"/>
                <w:noProof/>
                <w:lang w:val="en-US"/>
              </w:rPr>
              <w:t>Notification thresholds, duration of the Programme and total budget for aid under the Programme</w:t>
            </w:r>
            <w:r w:rsidR="00546CA2">
              <w:rPr>
                <w:noProof/>
                <w:webHidden/>
              </w:rPr>
              <w:tab/>
            </w:r>
            <w:r w:rsidR="00546CA2">
              <w:rPr>
                <w:noProof/>
                <w:webHidden/>
              </w:rPr>
              <w:fldChar w:fldCharType="begin"/>
            </w:r>
            <w:r w:rsidR="00546CA2">
              <w:rPr>
                <w:noProof/>
                <w:webHidden/>
              </w:rPr>
              <w:instrText xml:space="preserve"> PAGEREF _Toc128552397 \h </w:instrText>
            </w:r>
            <w:r w:rsidR="00546CA2">
              <w:rPr>
                <w:noProof/>
                <w:webHidden/>
              </w:rPr>
            </w:r>
            <w:r w:rsidR="00546CA2">
              <w:rPr>
                <w:noProof/>
                <w:webHidden/>
              </w:rPr>
              <w:fldChar w:fldCharType="separate"/>
            </w:r>
            <w:r w:rsidR="00546CA2">
              <w:rPr>
                <w:noProof/>
                <w:webHidden/>
              </w:rPr>
              <w:t>3</w:t>
            </w:r>
            <w:r w:rsidR="00546CA2">
              <w:rPr>
                <w:noProof/>
                <w:webHidden/>
              </w:rPr>
              <w:fldChar w:fldCharType="end"/>
            </w:r>
          </w:hyperlink>
        </w:p>
        <w:p w14:paraId="640F062A" w14:textId="7EC842BF" w:rsidR="00546CA2" w:rsidRDefault="00000000">
          <w:pPr>
            <w:pStyle w:val="INNH2"/>
            <w:tabs>
              <w:tab w:val="left" w:pos="660"/>
              <w:tab w:val="right" w:leader="dot" w:pos="9016"/>
            </w:tabs>
            <w:rPr>
              <w:rFonts w:asciiTheme="minorHAnsi" w:eastAsiaTheme="minorEastAsia" w:hAnsiTheme="minorHAnsi"/>
              <w:noProof/>
              <w:lang w:val="en-US"/>
            </w:rPr>
          </w:pPr>
          <w:hyperlink w:anchor="_Toc128552398" w:history="1">
            <w:r w:rsidR="00546CA2" w:rsidRPr="0081404D">
              <w:rPr>
                <w:rStyle w:val="Hyperkobling"/>
                <w:noProof/>
                <w:lang w:val="en-US"/>
              </w:rPr>
              <w:t>8.</w:t>
            </w:r>
            <w:r w:rsidR="00546CA2">
              <w:rPr>
                <w:rFonts w:asciiTheme="minorHAnsi" w:eastAsiaTheme="minorEastAsia" w:hAnsiTheme="minorHAnsi"/>
                <w:noProof/>
                <w:lang w:val="en-US"/>
              </w:rPr>
              <w:tab/>
            </w:r>
            <w:r w:rsidR="00546CA2" w:rsidRPr="0081404D">
              <w:rPr>
                <w:rStyle w:val="Hyperkobling"/>
                <w:noProof/>
                <w:lang w:val="en-US"/>
              </w:rPr>
              <w:t>Transparency of aid</w:t>
            </w:r>
            <w:r w:rsidR="00546CA2">
              <w:rPr>
                <w:noProof/>
                <w:webHidden/>
              </w:rPr>
              <w:tab/>
            </w:r>
            <w:r w:rsidR="00546CA2">
              <w:rPr>
                <w:noProof/>
                <w:webHidden/>
              </w:rPr>
              <w:fldChar w:fldCharType="begin"/>
            </w:r>
            <w:r w:rsidR="00546CA2">
              <w:rPr>
                <w:noProof/>
                <w:webHidden/>
              </w:rPr>
              <w:instrText xml:space="preserve"> PAGEREF _Toc128552398 \h </w:instrText>
            </w:r>
            <w:r w:rsidR="00546CA2">
              <w:rPr>
                <w:noProof/>
                <w:webHidden/>
              </w:rPr>
            </w:r>
            <w:r w:rsidR="00546CA2">
              <w:rPr>
                <w:noProof/>
                <w:webHidden/>
              </w:rPr>
              <w:fldChar w:fldCharType="separate"/>
            </w:r>
            <w:r w:rsidR="00546CA2">
              <w:rPr>
                <w:noProof/>
                <w:webHidden/>
              </w:rPr>
              <w:t>4</w:t>
            </w:r>
            <w:r w:rsidR="00546CA2">
              <w:rPr>
                <w:noProof/>
                <w:webHidden/>
              </w:rPr>
              <w:fldChar w:fldCharType="end"/>
            </w:r>
          </w:hyperlink>
        </w:p>
        <w:p w14:paraId="2F6C5B44" w14:textId="0B3AA237" w:rsidR="00546CA2" w:rsidRDefault="00000000">
          <w:pPr>
            <w:pStyle w:val="INNH2"/>
            <w:tabs>
              <w:tab w:val="left" w:pos="660"/>
              <w:tab w:val="right" w:leader="dot" w:pos="9016"/>
            </w:tabs>
            <w:rPr>
              <w:rFonts w:asciiTheme="minorHAnsi" w:eastAsiaTheme="minorEastAsia" w:hAnsiTheme="minorHAnsi"/>
              <w:noProof/>
              <w:lang w:val="en-US"/>
            </w:rPr>
          </w:pPr>
          <w:hyperlink w:anchor="_Toc128552399" w:history="1">
            <w:r w:rsidR="00546CA2" w:rsidRPr="0081404D">
              <w:rPr>
                <w:rStyle w:val="Hyperkobling"/>
                <w:noProof/>
                <w:lang w:val="en-US"/>
              </w:rPr>
              <w:t>9.</w:t>
            </w:r>
            <w:r w:rsidR="00546CA2">
              <w:rPr>
                <w:rFonts w:asciiTheme="minorHAnsi" w:eastAsiaTheme="minorEastAsia" w:hAnsiTheme="minorHAnsi"/>
                <w:noProof/>
                <w:lang w:val="en-US"/>
              </w:rPr>
              <w:tab/>
            </w:r>
            <w:r w:rsidR="00546CA2" w:rsidRPr="0081404D">
              <w:rPr>
                <w:rStyle w:val="Hyperkobling"/>
                <w:noProof/>
                <w:lang w:val="en-US"/>
              </w:rPr>
              <w:t>Incentive effect of the aid</w:t>
            </w:r>
            <w:r w:rsidR="00546CA2">
              <w:rPr>
                <w:noProof/>
                <w:webHidden/>
              </w:rPr>
              <w:tab/>
            </w:r>
            <w:r w:rsidR="00546CA2">
              <w:rPr>
                <w:noProof/>
                <w:webHidden/>
              </w:rPr>
              <w:fldChar w:fldCharType="begin"/>
            </w:r>
            <w:r w:rsidR="00546CA2">
              <w:rPr>
                <w:noProof/>
                <w:webHidden/>
              </w:rPr>
              <w:instrText xml:space="preserve"> PAGEREF _Toc128552399 \h </w:instrText>
            </w:r>
            <w:r w:rsidR="00546CA2">
              <w:rPr>
                <w:noProof/>
                <w:webHidden/>
              </w:rPr>
            </w:r>
            <w:r w:rsidR="00546CA2">
              <w:rPr>
                <w:noProof/>
                <w:webHidden/>
              </w:rPr>
              <w:fldChar w:fldCharType="separate"/>
            </w:r>
            <w:r w:rsidR="00546CA2">
              <w:rPr>
                <w:noProof/>
                <w:webHidden/>
              </w:rPr>
              <w:t>4</w:t>
            </w:r>
            <w:r w:rsidR="00546CA2">
              <w:rPr>
                <w:noProof/>
                <w:webHidden/>
              </w:rPr>
              <w:fldChar w:fldCharType="end"/>
            </w:r>
          </w:hyperlink>
        </w:p>
        <w:p w14:paraId="6AF609A8" w14:textId="1F877E3C" w:rsidR="00546CA2" w:rsidRDefault="00000000">
          <w:pPr>
            <w:pStyle w:val="INNH2"/>
            <w:tabs>
              <w:tab w:val="left" w:pos="880"/>
              <w:tab w:val="right" w:leader="dot" w:pos="9016"/>
            </w:tabs>
            <w:rPr>
              <w:rFonts w:asciiTheme="minorHAnsi" w:eastAsiaTheme="minorEastAsia" w:hAnsiTheme="minorHAnsi"/>
              <w:noProof/>
              <w:lang w:val="en-US"/>
            </w:rPr>
          </w:pPr>
          <w:hyperlink w:anchor="_Toc128552400" w:history="1">
            <w:r w:rsidR="00546CA2" w:rsidRPr="0081404D">
              <w:rPr>
                <w:rStyle w:val="Hyperkobling"/>
                <w:noProof/>
                <w:lang w:val="en-US"/>
              </w:rPr>
              <w:t>10.</w:t>
            </w:r>
            <w:r w:rsidR="00546CA2">
              <w:rPr>
                <w:rFonts w:asciiTheme="minorHAnsi" w:eastAsiaTheme="minorEastAsia" w:hAnsiTheme="minorHAnsi"/>
                <w:noProof/>
                <w:lang w:val="en-US"/>
              </w:rPr>
              <w:tab/>
            </w:r>
            <w:r w:rsidR="00546CA2" w:rsidRPr="0081404D">
              <w:rPr>
                <w:rStyle w:val="Hyperkobling"/>
                <w:noProof/>
                <w:lang w:val="en-US"/>
              </w:rPr>
              <w:t>Aid Intensity and eligible costs</w:t>
            </w:r>
            <w:r w:rsidR="00546CA2">
              <w:rPr>
                <w:noProof/>
                <w:webHidden/>
              </w:rPr>
              <w:tab/>
            </w:r>
            <w:r w:rsidR="00546CA2">
              <w:rPr>
                <w:noProof/>
                <w:webHidden/>
              </w:rPr>
              <w:fldChar w:fldCharType="begin"/>
            </w:r>
            <w:r w:rsidR="00546CA2">
              <w:rPr>
                <w:noProof/>
                <w:webHidden/>
              </w:rPr>
              <w:instrText xml:space="preserve"> PAGEREF _Toc128552400 \h </w:instrText>
            </w:r>
            <w:r w:rsidR="00546CA2">
              <w:rPr>
                <w:noProof/>
                <w:webHidden/>
              </w:rPr>
            </w:r>
            <w:r w:rsidR="00546CA2">
              <w:rPr>
                <w:noProof/>
                <w:webHidden/>
              </w:rPr>
              <w:fldChar w:fldCharType="separate"/>
            </w:r>
            <w:r w:rsidR="00546CA2">
              <w:rPr>
                <w:noProof/>
                <w:webHidden/>
              </w:rPr>
              <w:t>4</w:t>
            </w:r>
            <w:r w:rsidR="00546CA2">
              <w:rPr>
                <w:noProof/>
                <w:webHidden/>
              </w:rPr>
              <w:fldChar w:fldCharType="end"/>
            </w:r>
          </w:hyperlink>
        </w:p>
        <w:p w14:paraId="7BDD5695" w14:textId="4A076B4A" w:rsidR="00546CA2" w:rsidRDefault="00000000">
          <w:pPr>
            <w:pStyle w:val="INNH2"/>
            <w:tabs>
              <w:tab w:val="left" w:pos="880"/>
              <w:tab w:val="right" w:leader="dot" w:pos="9016"/>
            </w:tabs>
            <w:rPr>
              <w:rFonts w:asciiTheme="minorHAnsi" w:eastAsiaTheme="minorEastAsia" w:hAnsiTheme="minorHAnsi"/>
              <w:noProof/>
              <w:lang w:val="en-US"/>
            </w:rPr>
          </w:pPr>
          <w:hyperlink w:anchor="_Toc128552401" w:history="1">
            <w:r w:rsidR="00546CA2" w:rsidRPr="0081404D">
              <w:rPr>
                <w:rStyle w:val="Hyperkobling"/>
                <w:noProof/>
                <w:lang w:val="en-US"/>
              </w:rPr>
              <w:t>11.</w:t>
            </w:r>
            <w:r w:rsidR="00546CA2">
              <w:rPr>
                <w:rFonts w:asciiTheme="minorHAnsi" w:eastAsiaTheme="minorEastAsia" w:hAnsiTheme="minorHAnsi"/>
                <w:noProof/>
                <w:lang w:val="en-US"/>
              </w:rPr>
              <w:tab/>
            </w:r>
            <w:r w:rsidR="00546CA2" w:rsidRPr="0081404D">
              <w:rPr>
                <w:rStyle w:val="Hyperkobling"/>
                <w:noProof/>
                <w:lang w:val="en-US"/>
              </w:rPr>
              <w:t>Cumulation</w:t>
            </w:r>
            <w:r w:rsidR="00546CA2">
              <w:rPr>
                <w:noProof/>
                <w:webHidden/>
              </w:rPr>
              <w:tab/>
            </w:r>
            <w:r w:rsidR="00546CA2">
              <w:rPr>
                <w:noProof/>
                <w:webHidden/>
              </w:rPr>
              <w:fldChar w:fldCharType="begin"/>
            </w:r>
            <w:r w:rsidR="00546CA2">
              <w:rPr>
                <w:noProof/>
                <w:webHidden/>
              </w:rPr>
              <w:instrText xml:space="preserve"> PAGEREF _Toc128552401 \h </w:instrText>
            </w:r>
            <w:r w:rsidR="00546CA2">
              <w:rPr>
                <w:noProof/>
                <w:webHidden/>
              </w:rPr>
            </w:r>
            <w:r w:rsidR="00546CA2">
              <w:rPr>
                <w:noProof/>
                <w:webHidden/>
              </w:rPr>
              <w:fldChar w:fldCharType="separate"/>
            </w:r>
            <w:r w:rsidR="00546CA2">
              <w:rPr>
                <w:noProof/>
                <w:webHidden/>
              </w:rPr>
              <w:t>5</w:t>
            </w:r>
            <w:r w:rsidR="00546CA2">
              <w:rPr>
                <w:noProof/>
                <w:webHidden/>
              </w:rPr>
              <w:fldChar w:fldCharType="end"/>
            </w:r>
          </w:hyperlink>
        </w:p>
        <w:p w14:paraId="754F8956" w14:textId="22ECA523" w:rsidR="00546CA2" w:rsidRDefault="00000000">
          <w:pPr>
            <w:pStyle w:val="INNH2"/>
            <w:tabs>
              <w:tab w:val="left" w:pos="880"/>
              <w:tab w:val="right" w:leader="dot" w:pos="9016"/>
            </w:tabs>
            <w:rPr>
              <w:rFonts w:asciiTheme="minorHAnsi" w:eastAsiaTheme="minorEastAsia" w:hAnsiTheme="minorHAnsi"/>
              <w:noProof/>
              <w:lang w:val="en-US"/>
            </w:rPr>
          </w:pPr>
          <w:hyperlink w:anchor="_Toc128552402" w:history="1">
            <w:r w:rsidR="00546CA2" w:rsidRPr="0081404D">
              <w:rPr>
                <w:rStyle w:val="Hyperkobling"/>
                <w:noProof/>
                <w:lang w:val="en-GB"/>
              </w:rPr>
              <w:t>12.</w:t>
            </w:r>
            <w:r w:rsidR="00546CA2">
              <w:rPr>
                <w:rFonts w:asciiTheme="minorHAnsi" w:eastAsiaTheme="minorEastAsia" w:hAnsiTheme="minorHAnsi"/>
                <w:noProof/>
                <w:lang w:val="en-US"/>
              </w:rPr>
              <w:tab/>
            </w:r>
            <w:r w:rsidR="00546CA2" w:rsidRPr="0081404D">
              <w:rPr>
                <w:rStyle w:val="Hyperkobling"/>
                <w:noProof/>
                <w:lang w:val="en-GB"/>
              </w:rPr>
              <w:t>Publication and Information</w:t>
            </w:r>
            <w:r w:rsidR="00546CA2">
              <w:rPr>
                <w:noProof/>
                <w:webHidden/>
              </w:rPr>
              <w:tab/>
            </w:r>
            <w:r w:rsidR="00546CA2">
              <w:rPr>
                <w:noProof/>
                <w:webHidden/>
              </w:rPr>
              <w:fldChar w:fldCharType="begin"/>
            </w:r>
            <w:r w:rsidR="00546CA2">
              <w:rPr>
                <w:noProof/>
                <w:webHidden/>
              </w:rPr>
              <w:instrText xml:space="preserve"> PAGEREF _Toc128552402 \h </w:instrText>
            </w:r>
            <w:r w:rsidR="00546CA2">
              <w:rPr>
                <w:noProof/>
                <w:webHidden/>
              </w:rPr>
            </w:r>
            <w:r w:rsidR="00546CA2">
              <w:rPr>
                <w:noProof/>
                <w:webHidden/>
              </w:rPr>
              <w:fldChar w:fldCharType="separate"/>
            </w:r>
            <w:r w:rsidR="00546CA2">
              <w:rPr>
                <w:noProof/>
                <w:webHidden/>
              </w:rPr>
              <w:t>5</w:t>
            </w:r>
            <w:r w:rsidR="00546CA2">
              <w:rPr>
                <w:noProof/>
                <w:webHidden/>
              </w:rPr>
              <w:fldChar w:fldCharType="end"/>
            </w:r>
          </w:hyperlink>
        </w:p>
        <w:p w14:paraId="0754A826" w14:textId="31ADB734" w:rsidR="00546CA2" w:rsidRDefault="00000000">
          <w:pPr>
            <w:pStyle w:val="INNH2"/>
            <w:tabs>
              <w:tab w:val="left" w:pos="880"/>
              <w:tab w:val="right" w:leader="dot" w:pos="9016"/>
            </w:tabs>
            <w:rPr>
              <w:rFonts w:asciiTheme="minorHAnsi" w:eastAsiaTheme="minorEastAsia" w:hAnsiTheme="minorHAnsi"/>
              <w:noProof/>
              <w:lang w:val="en-US"/>
            </w:rPr>
          </w:pPr>
          <w:hyperlink w:anchor="_Toc128552403" w:history="1">
            <w:r w:rsidR="00546CA2" w:rsidRPr="0081404D">
              <w:rPr>
                <w:rStyle w:val="Hyperkobling"/>
                <w:noProof/>
                <w:lang w:val="en-GB"/>
              </w:rPr>
              <w:t>13.</w:t>
            </w:r>
            <w:r w:rsidR="00546CA2">
              <w:rPr>
                <w:rFonts w:asciiTheme="minorHAnsi" w:eastAsiaTheme="minorEastAsia" w:hAnsiTheme="minorHAnsi"/>
                <w:noProof/>
                <w:lang w:val="en-US"/>
              </w:rPr>
              <w:tab/>
            </w:r>
            <w:r w:rsidR="00546CA2" w:rsidRPr="0081404D">
              <w:rPr>
                <w:rStyle w:val="Hyperkobling"/>
                <w:noProof/>
                <w:lang w:val="en-GB"/>
              </w:rPr>
              <w:t>Reporting and Monitoring</w:t>
            </w:r>
            <w:r w:rsidR="00546CA2">
              <w:rPr>
                <w:noProof/>
                <w:webHidden/>
              </w:rPr>
              <w:tab/>
            </w:r>
            <w:r w:rsidR="00546CA2">
              <w:rPr>
                <w:noProof/>
                <w:webHidden/>
              </w:rPr>
              <w:fldChar w:fldCharType="begin"/>
            </w:r>
            <w:r w:rsidR="00546CA2">
              <w:rPr>
                <w:noProof/>
                <w:webHidden/>
              </w:rPr>
              <w:instrText xml:space="preserve"> PAGEREF _Toc128552403 \h </w:instrText>
            </w:r>
            <w:r w:rsidR="00546CA2">
              <w:rPr>
                <w:noProof/>
                <w:webHidden/>
              </w:rPr>
            </w:r>
            <w:r w:rsidR="00546CA2">
              <w:rPr>
                <w:noProof/>
                <w:webHidden/>
              </w:rPr>
              <w:fldChar w:fldCharType="separate"/>
            </w:r>
            <w:r w:rsidR="00546CA2">
              <w:rPr>
                <w:noProof/>
                <w:webHidden/>
              </w:rPr>
              <w:t>6</w:t>
            </w:r>
            <w:r w:rsidR="00546CA2">
              <w:rPr>
                <w:noProof/>
                <w:webHidden/>
              </w:rPr>
              <w:fldChar w:fldCharType="end"/>
            </w:r>
          </w:hyperlink>
        </w:p>
        <w:p w14:paraId="55C36FAD" w14:textId="36C01BF0" w:rsidR="00546CA2" w:rsidRDefault="00000000">
          <w:pPr>
            <w:pStyle w:val="INNH1"/>
            <w:tabs>
              <w:tab w:val="left" w:pos="440"/>
              <w:tab w:val="right" w:leader="dot" w:pos="9016"/>
            </w:tabs>
            <w:rPr>
              <w:rFonts w:asciiTheme="minorHAnsi" w:eastAsiaTheme="minorEastAsia" w:hAnsiTheme="minorHAnsi"/>
              <w:noProof/>
              <w:lang w:val="en-US"/>
            </w:rPr>
          </w:pPr>
          <w:hyperlink w:anchor="_Toc128552404" w:history="1">
            <w:r w:rsidR="00546CA2" w:rsidRPr="0081404D">
              <w:rPr>
                <w:rStyle w:val="Hyperkobling"/>
                <w:noProof/>
                <w:lang w:val="en-US"/>
              </w:rPr>
              <w:t>iii.</w:t>
            </w:r>
            <w:r w:rsidR="00546CA2">
              <w:rPr>
                <w:rFonts w:asciiTheme="minorHAnsi" w:eastAsiaTheme="minorEastAsia" w:hAnsiTheme="minorHAnsi"/>
                <w:noProof/>
                <w:lang w:val="en-US"/>
              </w:rPr>
              <w:tab/>
            </w:r>
            <w:r w:rsidR="00546CA2" w:rsidRPr="0081404D">
              <w:rPr>
                <w:rStyle w:val="Hyperkobling"/>
                <w:noProof/>
                <w:lang w:val="en-US"/>
              </w:rPr>
              <w:t>Compliance with Chapter 3 GBER</w:t>
            </w:r>
            <w:r w:rsidR="00546CA2">
              <w:rPr>
                <w:noProof/>
                <w:webHidden/>
              </w:rPr>
              <w:tab/>
            </w:r>
            <w:r w:rsidR="00546CA2">
              <w:rPr>
                <w:noProof/>
                <w:webHidden/>
              </w:rPr>
              <w:fldChar w:fldCharType="begin"/>
            </w:r>
            <w:r w:rsidR="00546CA2">
              <w:rPr>
                <w:noProof/>
                <w:webHidden/>
              </w:rPr>
              <w:instrText xml:space="preserve"> PAGEREF _Toc128552404 \h </w:instrText>
            </w:r>
            <w:r w:rsidR="00546CA2">
              <w:rPr>
                <w:noProof/>
                <w:webHidden/>
              </w:rPr>
            </w:r>
            <w:r w:rsidR="00546CA2">
              <w:rPr>
                <w:noProof/>
                <w:webHidden/>
              </w:rPr>
              <w:fldChar w:fldCharType="separate"/>
            </w:r>
            <w:r w:rsidR="00546CA2">
              <w:rPr>
                <w:noProof/>
                <w:webHidden/>
              </w:rPr>
              <w:t>6</w:t>
            </w:r>
            <w:r w:rsidR="00546CA2">
              <w:rPr>
                <w:noProof/>
                <w:webHidden/>
              </w:rPr>
              <w:fldChar w:fldCharType="end"/>
            </w:r>
          </w:hyperlink>
        </w:p>
        <w:p w14:paraId="45A030B1" w14:textId="1F373702" w:rsidR="00546CA2" w:rsidRDefault="00000000">
          <w:pPr>
            <w:pStyle w:val="INNH2"/>
            <w:tabs>
              <w:tab w:val="left" w:pos="880"/>
              <w:tab w:val="right" w:leader="dot" w:pos="9016"/>
            </w:tabs>
            <w:rPr>
              <w:rFonts w:asciiTheme="minorHAnsi" w:eastAsiaTheme="minorEastAsia" w:hAnsiTheme="minorHAnsi"/>
              <w:noProof/>
              <w:lang w:val="en-US"/>
            </w:rPr>
          </w:pPr>
          <w:hyperlink w:anchor="_Toc128552405" w:history="1">
            <w:r w:rsidR="00546CA2" w:rsidRPr="0081404D">
              <w:rPr>
                <w:rStyle w:val="Hyperkobling"/>
                <w:noProof/>
                <w:lang w:val="en-GB"/>
              </w:rPr>
              <w:t>14.</w:t>
            </w:r>
            <w:r w:rsidR="00546CA2">
              <w:rPr>
                <w:rFonts w:asciiTheme="minorHAnsi" w:eastAsiaTheme="minorEastAsia" w:hAnsiTheme="minorHAnsi"/>
                <w:noProof/>
                <w:lang w:val="en-US"/>
              </w:rPr>
              <w:tab/>
            </w:r>
            <w:r w:rsidR="00546CA2" w:rsidRPr="0081404D">
              <w:rPr>
                <w:rStyle w:val="Hyperkobling"/>
                <w:noProof/>
                <w:lang w:val="en-GB"/>
              </w:rPr>
              <w:t>Aid for research and development and innovation</w:t>
            </w:r>
            <w:r w:rsidR="00546CA2">
              <w:rPr>
                <w:noProof/>
                <w:webHidden/>
              </w:rPr>
              <w:tab/>
            </w:r>
            <w:r w:rsidR="00546CA2">
              <w:rPr>
                <w:noProof/>
                <w:webHidden/>
              </w:rPr>
              <w:fldChar w:fldCharType="begin"/>
            </w:r>
            <w:r w:rsidR="00546CA2">
              <w:rPr>
                <w:noProof/>
                <w:webHidden/>
              </w:rPr>
              <w:instrText xml:space="preserve"> PAGEREF _Toc128552405 \h </w:instrText>
            </w:r>
            <w:r w:rsidR="00546CA2">
              <w:rPr>
                <w:noProof/>
                <w:webHidden/>
              </w:rPr>
            </w:r>
            <w:r w:rsidR="00546CA2">
              <w:rPr>
                <w:noProof/>
                <w:webHidden/>
              </w:rPr>
              <w:fldChar w:fldCharType="separate"/>
            </w:r>
            <w:r w:rsidR="00546CA2">
              <w:rPr>
                <w:noProof/>
                <w:webHidden/>
              </w:rPr>
              <w:t>6</w:t>
            </w:r>
            <w:r w:rsidR="00546CA2">
              <w:rPr>
                <w:noProof/>
                <w:webHidden/>
              </w:rPr>
              <w:fldChar w:fldCharType="end"/>
            </w:r>
          </w:hyperlink>
        </w:p>
        <w:p w14:paraId="2D78BEE8" w14:textId="7FD4DC4B" w:rsidR="00546CA2" w:rsidRDefault="00000000">
          <w:pPr>
            <w:pStyle w:val="INNH2"/>
            <w:tabs>
              <w:tab w:val="left" w:pos="880"/>
              <w:tab w:val="right" w:leader="dot" w:pos="9016"/>
            </w:tabs>
            <w:rPr>
              <w:rFonts w:asciiTheme="minorHAnsi" w:eastAsiaTheme="minorEastAsia" w:hAnsiTheme="minorHAnsi"/>
              <w:noProof/>
              <w:lang w:val="en-US"/>
            </w:rPr>
          </w:pPr>
          <w:hyperlink w:anchor="_Toc128552406" w:history="1">
            <w:r w:rsidR="00546CA2" w:rsidRPr="0081404D">
              <w:rPr>
                <w:rStyle w:val="Hyperkobling"/>
                <w:noProof/>
                <w:lang w:val="en-GB"/>
              </w:rPr>
              <w:t>15.</w:t>
            </w:r>
            <w:r w:rsidR="00546CA2">
              <w:rPr>
                <w:rFonts w:asciiTheme="minorHAnsi" w:eastAsiaTheme="minorEastAsia" w:hAnsiTheme="minorHAnsi"/>
                <w:noProof/>
                <w:lang w:val="en-US"/>
              </w:rPr>
              <w:tab/>
            </w:r>
            <w:r w:rsidR="00546CA2" w:rsidRPr="0081404D">
              <w:rPr>
                <w:rStyle w:val="Hyperkobling"/>
                <w:noProof/>
                <w:lang w:val="en-GB"/>
              </w:rPr>
              <w:t>Aid for environmental protection</w:t>
            </w:r>
            <w:r w:rsidR="00546CA2">
              <w:rPr>
                <w:noProof/>
                <w:webHidden/>
              </w:rPr>
              <w:tab/>
            </w:r>
            <w:r w:rsidR="00546CA2">
              <w:rPr>
                <w:noProof/>
                <w:webHidden/>
              </w:rPr>
              <w:fldChar w:fldCharType="begin"/>
            </w:r>
            <w:r w:rsidR="00546CA2">
              <w:rPr>
                <w:noProof/>
                <w:webHidden/>
              </w:rPr>
              <w:instrText xml:space="preserve"> PAGEREF _Toc128552406 \h </w:instrText>
            </w:r>
            <w:r w:rsidR="00546CA2">
              <w:rPr>
                <w:noProof/>
                <w:webHidden/>
              </w:rPr>
            </w:r>
            <w:r w:rsidR="00546CA2">
              <w:rPr>
                <w:noProof/>
                <w:webHidden/>
              </w:rPr>
              <w:fldChar w:fldCharType="separate"/>
            </w:r>
            <w:r w:rsidR="00546CA2">
              <w:rPr>
                <w:noProof/>
                <w:webHidden/>
              </w:rPr>
              <w:t>7</w:t>
            </w:r>
            <w:r w:rsidR="00546CA2">
              <w:rPr>
                <w:noProof/>
                <w:webHidden/>
              </w:rPr>
              <w:fldChar w:fldCharType="end"/>
            </w:r>
          </w:hyperlink>
        </w:p>
        <w:p w14:paraId="31C40FC2" w14:textId="0C40A480" w:rsidR="00621BDF" w:rsidRPr="002A0D7F" w:rsidRDefault="0034602C" w:rsidP="002A0D7F">
          <w:r>
            <w:rPr>
              <w:b/>
              <w:bCs/>
              <w:noProof/>
            </w:rPr>
            <w:fldChar w:fldCharType="end"/>
          </w:r>
        </w:p>
      </w:sdtContent>
    </w:sdt>
    <w:p w14:paraId="652D3235" w14:textId="771BC373" w:rsidR="000A694D" w:rsidRPr="00782867" w:rsidRDefault="000A694D" w:rsidP="00782867">
      <w:pPr>
        <w:pStyle w:val="Overskrift1"/>
        <w:rPr>
          <w:lang w:val="en-US"/>
        </w:rPr>
      </w:pPr>
      <w:bookmarkStart w:id="0" w:name="_Toc128552389"/>
      <w:r w:rsidRPr="00782867">
        <w:rPr>
          <w:lang w:val="en-US"/>
        </w:rPr>
        <w:t>Description of the aid measure</w:t>
      </w:r>
      <w:bookmarkEnd w:id="0"/>
      <w:r w:rsidRPr="00782867">
        <w:rPr>
          <w:lang w:val="en-US"/>
        </w:rPr>
        <w:t xml:space="preserve"> </w:t>
      </w:r>
    </w:p>
    <w:p w14:paraId="4C6591FD" w14:textId="0ACD5DBC" w:rsidR="00E71DC0" w:rsidRDefault="00E71DC0" w:rsidP="00E71DC0">
      <w:pPr>
        <w:pStyle w:val="Overskrift2"/>
        <w:rPr>
          <w:lang w:val="en-US"/>
        </w:rPr>
      </w:pPr>
      <w:bookmarkStart w:id="1" w:name="_Toc128552390"/>
      <w:r>
        <w:rPr>
          <w:lang w:val="en-US"/>
        </w:rPr>
        <w:t>State</w:t>
      </w:r>
      <w:bookmarkEnd w:id="1"/>
    </w:p>
    <w:p w14:paraId="0391A9AD" w14:textId="1A046570" w:rsidR="00531B50" w:rsidRPr="00531B50" w:rsidRDefault="00531B50" w:rsidP="00531B50">
      <w:pPr>
        <w:rPr>
          <w:lang w:val="en-US"/>
        </w:rPr>
      </w:pPr>
      <w:r>
        <w:rPr>
          <w:lang w:val="en-US"/>
        </w:rPr>
        <w:t>Norway</w:t>
      </w:r>
    </w:p>
    <w:p w14:paraId="799701D5" w14:textId="48920A0C" w:rsidR="00FB097E" w:rsidRDefault="009F5438" w:rsidP="00E71DC0">
      <w:pPr>
        <w:pStyle w:val="Overskrift2"/>
        <w:rPr>
          <w:lang w:val="en-US"/>
        </w:rPr>
      </w:pPr>
      <w:bookmarkStart w:id="2" w:name="_Toc128552391"/>
      <w:r>
        <w:rPr>
          <w:lang w:val="en-US"/>
        </w:rPr>
        <w:lastRenderedPageBreak/>
        <w:t>Aid grant</w:t>
      </w:r>
      <w:r w:rsidR="00E86D3D">
        <w:rPr>
          <w:lang w:val="en-US"/>
        </w:rPr>
        <w:t>ing Authority</w:t>
      </w:r>
      <w:bookmarkEnd w:id="2"/>
    </w:p>
    <w:p w14:paraId="6A4D725B" w14:textId="1AE7E578" w:rsidR="009F5438" w:rsidRPr="009F5438" w:rsidRDefault="0030398A" w:rsidP="009F5438">
      <w:pPr>
        <w:rPr>
          <w:lang w:val="en-US"/>
        </w:rPr>
      </w:pPr>
      <w:r w:rsidRPr="0030398A">
        <w:rPr>
          <w:lang w:val="en-US"/>
        </w:rPr>
        <w:t>Enova SF</w:t>
      </w:r>
      <w:r w:rsidR="007E5FD0">
        <w:rPr>
          <w:rStyle w:val="Fotnotereferanse"/>
          <w:lang w:val="en-US"/>
        </w:rPr>
        <w:footnoteReference w:id="1"/>
      </w:r>
      <w:r w:rsidRPr="0030398A">
        <w:rPr>
          <w:lang w:val="en-US"/>
        </w:rPr>
        <w:t xml:space="preserve"> is the authorized body to implement the </w:t>
      </w:r>
      <w:r>
        <w:rPr>
          <w:lang w:val="en-US"/>
        </w:rPr>
        <w:t>Programme</w:t>
      </w:r>
      <w:r w:rsidRPr="0030398A">
        <w:rPr>
          <w:lang w:val="en-US"/>
        </w:rPr>
        <w:t>.</w:t>
      </w:r>
    </w:p>
    <w:p w14:paraId="2A5D3642" w14:textId="4789AC71" w:rsidR="004C0379" w:rsidRDefault="00BF4CB6" w:rsidP="00E71DC0">
      <w:pPr>
        <w:pStyle w:val="Overskrift2"/>
        <w:rPr>
          <w:lang w:val="en-US"/>
        </w:rPr>
      </w:pPr>
      <w:bookmarkStart w:id="3" w:name="_Toc128552392"/>
      <w:r>
        <w:rPr>
          <w:lang w:val="en-US"/>
        </w:rPr>
        <w:t>O</w:t>
      </w:r>
      <w:r w:rsidR="00C56505">
        <w:rPr>
          <w:lang w:val="en-US"/>
        </w:rPr>
        <w:t>bjective</w:t>
      </w:r>
      <w:r w:rsidR="001241F8">
        <w:rPr>
          <w:lang w:val="en-US"/>
        </w:rPr>
        <w:t xml:space="preserve"> of the </w:t>
      </w:r>
      <w:r w:rsidR="005A2205">
        <w:rPr>
          <w:lang w:val="en-US"/>
        </w:rPr>
        <w:t>aid</w:t>
      </w:r>
      <w:r w:rsidR="00711F34">
        <w:rPr>
          <w:lang w:val="en-US"/>
        </w:rPr>
        <w:t xml:space="preserve"> programme</w:t>
      </w:r>
      <w:r w:rsidR="00264B1B">
        <w:rPr>
          <w:lang w:val="en-US"/>
        </w:rPr>
        <w:t xml:space="preserve"> and eligible </w:t>
      </w:r>
      <w:r w:rsidR="00791781">
        <w:rPr>
          <w:lang w:val="en-US"/>
        </w:rPr>
        <w:t>activities</w:t>
      </w:r>
      <w:bookmarkEnd w:id="3"/>
    </w:p>
    <w:p w14:paraId="0AB00375" w14:textId="0BEA1206" w:rsidR="00080FF6" w:rsidRDefault="00080FF6" w:rsidP="003F014D">
      <w:pPr>
        <w:jc w:val="both"/>
        <w:rPr>
          <w:lang w:val="en-US"/>
        </w:rPr>
      </w:pPr>
      <w:r>
        <w:rPr>
          <w:lang w:val="en-US"/>
        </w:rPr>
        <w:t xml:space="preserve">The </w:t>
      </w:r>
      <w:r w:rsidR="008A6CA6">
        <w:rPr>
          <w:lang w:val="en-US"/>
        </w:rPr>
        <w:t>Industry 2050</w:t>
      </w:r>
      <w:r>
        <w:rPr>
          <w:lang w:val="en-US"/>
        </w:rPr>
        <w:t xml:space="preserve"> programme </w:t>
      </w:r>
      <w:r w:rsidR="007906F6">
        <w:rPr>
          <w:lang w:val="en-US"/>
        </w:rPr>
        <w:t xml:space="preserve">(hereby the Programme) </w:t>
      </w:r>
      <w:r w:rsidR="004E5E3B">
        <w:rPr>
          <w:lang w:val="en-US"/>
        </w:rPr>
        <w:t xml:space="preserve">is </w:t>
      </w:r>
      <w:r w:rsidR="004E5E3B" w:rsidRPr="004E5E3B">
        <w:rPr>
          <w:lang w:val="en-US"/>
        </w:rPr>
        <w:t xml:space="preserve">a framework for distributing several individual grants of </w:t>
      </w:r>
      <w:r w:rsidR="00835A49">
        <w:rPr>
          <w:lang w:val="en-US"/>
        </w:rPr>
        <w:t xml:space="preserve">state aid and </w:t>
      </w:r>
      <w:r w:rsidR="00D0162C">
        <w:rPr>
          <w:lang w:val="en-US"/>
        </w:rPr>
        <w:t xml:space="preserve">aims at </w:t>
      </w:r>
      <w:r w:rsidR="00D0162C" w:rsidRPr="00FB48B4">
        <w:rPr>
          <w:lang w:val="en-US"/>
        </w:rPr>
        <w:t xml:space="preserve">speeding up the technology development and </w:t>
      </w:r>
      <w:r w:rsidR="00D31808" w:rsidRPr="00FB48B4">
        <w:rPr>
          <w:lang w:val="en-US"/>
        </w:rPr>
        <w:t>uptake of innovation</w:t>
      </w:r>
      <w:r w:rsidR="00675FCC" w:rsidRPr="00FB48B4">
        <w:rPr>
          <w:lang w:val="en-US"/>
        </w:rPr>
        <w:t>s</w:t>
      </w:r>
      <w:r w:rsidR="00FF3655" w:rsidRPr="00FB48B4">
        <w:rPr>
          <w:lang w:val="en-US"/>
        </w:rPr>
        <w:t xml:space="preserve"> that can contribute to </w:t>
      </w:r>
      <w:r w:rsidR="00FB48B4">
        <w:rPr>
          <w:lang w:val="en-US"/>
        </w:rPr>
        <w:t xml:space="preserve">reduction of </w:t>
      </w:r>
      <w:r w:rsidR="0036243B" w:rsidRPr="00FB48B4">
        <w:rPr>
          <w:lang w:val="en-US"/>
        </w:rPr>
        <w:t>emission</w:t>
      </w:r>
      <w:r w:rsidR="00EC57C6" w:rsidRPr="00FB48B4">
        <w:rPr>
          <w:lang w:val="en-US"/>
        </w:rPr>
        <w:t>s</w:t>
      </w:r>
      <w:r w:rsidR="0036243B" w:rsidRPr="00FB48B4">
        <w:rPr>
          <w:lang w:val="en-US"/>
        </w:rPr>
        <w:t xml:space="preserve"> </w:t>
      </w:r>
      <w:r w:rsidR="00D31808" w:rsidRPr="00FB48B4">
        <w:rPr>
          <w:lang w:val="en-US"/>
        </w:rPr>
        <w:t>in</w:t>
      </w:r>
      <w:r w:rsidR="00D31808">
        <w:rPr>
          <w:lang w:val="en-US"/>
        </w:rPr>
        <w:t xml:space="preserve"> the field of </w:t>
      </w:r>
      <w:r w:rsidR="009D7F7B">
        <w:rPr>
          <w:lang w:val="en-US"/>
        </w:rPr>
        <w:t>Industry</w:t>
      </w:r>
      <w:r w:rsidR="00FF75A0">
        <w:rPr>
          <w:lang w:val="en-US"/>
        </w:rPr>
        <w:t>.</w:t>
      </w:r>
      <w:r w:rsidR="0035542F">
        <w:rPr>
          <w:lang w:val="en-US"/>
        </w:rPr>
        <w:t xml:space="preserve"> </w:t>
      </w:r>
    </w:p>
    <w:p w14:paraId="552B15B7" w14:textId="6A7BC663" w:rsidR="005E2361" w:rsidRDefault="00697197" w:rsidP="003F014D">
      <w:pPr>
        <w:jc w:val="both"/>
        <w:rPr>
          <w:lang w:val="en-US"/>
        </w:rPr>
      </w:pPr>
      <w:r>
        <w:rPr>
          <w:lang w:val="en-US"/>
        </w:rPr>
        <w:t>Eligible for aid under the Programme will be</w:t>
      </w:r>
      <w:r w:rsidR="00B0618C">
        <w:rPr>
          <w:lang w:val="en-US"/>
        </w:rPr>
        <w:t xml:space="preserve"> </w:t>
      </w:r>
      <w:r w:rsidR="002D6012">
        <w:rPr>
          <w:lang w:val="en-US"/>
        </w:rPr>
        <w:t>projects</w:t>
      </w:r>
      <w:r w:rsidR="00CF5EDF">
        <w:rPr>
          <w:lang w:val="en-US"/>
        </w:rPr>
        <w:t xml:space="preserve"> </w:t>
      </w:r>
      <w:r w:rsidR="003247E2">
        <w:rPr>
          <w:lang w:val="en-US"/>
        </w:rPr>
        <w:t>aiming at</w:t>
      </w:r>
      <w:r>
        <w:rPr>
          <w:lang w:val="en-US"/>
        </w:rPr>
        <w:t>:</w:t>
      </w:r>
    </w:p>
    <w:p w14:paraId="5C9A9065" w14:textId="1B95DCA5" w:rsidR="00CA3601" w:rsidRPr="00CA3601" w:rsidRDefault="00135296" w:rsidP="00CA3601">
      <w:pPr>
        <w:pStyle w:val="Listeavsnitt"/>
        <w:numPr>
          <w:ilvl w:val="0"/>
          <w:numId w:val="11"/>
        </w:numPr>
        <w:jc w:val="both"/>
        <w:rPr>
          <w:lang w:val="en-US"/>
        </w:rPr>
      </w:pPr>
      <w:r>
        <w:rPr>
          <w:lang w:val="en-US"/>
        </w:rPr>
        <w:t>The r</w:t>
      </w:r>
      <w:r w:rsidR="00CA3601" w:rsidRPr="00CA3601">
        <w:rPr>
          <w:lang w:val="en-US"/>
        </w:rPr>
        <w:t>educ</w:t>
      </w:r>
      <w:r w:rsidR="006101C2">
        <w:rPr>
          <w:lang w:val="en-US"/>
        </w:rPr>
        <w:t>ed</w:t>
      </w:r>
      <w:r w:rsidR="00CA3601" w:rsidRPr="00CA3601">
        <w:rPr>
          <w:lang w:val="en-US"/>
        </w:rPr>
        <w:t xml:space="preserve"> use of fossil energy carriers for heating and mechanical</w:t>
      </w:r>
      <w:r w:rsidR="006C7809">
        <w:rPr>
          <w:lang w:val="en-US"/>
        </w:rPr>
        <w:t xml:space="preserve"> working</w:t>
      </w:r>
      <w:r w:rsidR="00CA3601" w:rsidRPr="00CA3601">
        <w:rPr>
          <w:lang w:val="en-US"/>
        </w:rPr>
        <w:t xml:space="preserve"> process</w:t>
      </w:r>
      <w:r w:rsidR="006C7809">
        <w:rPr>
          <w:lang w:val="en-US"/>
        </w:rPr>
        <w:t>es</w:t>
      </w:r>
    </w:p>
    <w:p w14:paraId="30A25200" w14:textId="108B2680" w:rsidR="00CA3601" w:rsidRPr="00CA3601" w:rsidRDefault="00CA3601" w:rsidP="00CA3601">
      <w:pPr>
        <w:pStyle w:val="Listeavsnitt"/>
        <w:numPr>
          <w:ilvl w:val="0"/>
          <w:numId w:val="11"/>
        </w:numPr>
        <w:jc w:val="both"/>
        <w:rPr>
          <w:lang w:val="en-US"/>
        </w:rPr>
      </w:pPr>
      <w:r w:rsidRPr="00CA3601">
        <w:rPr>
          <w:lang w:val="en-US"/>
        </w:rPr>
        <w:t>Reduction of greenhouse gas emissions from production processes</w:t>
      </w:r>
    </w:p>
    <w:p w14:paraId="5E30A5A3" w14:textId="3F0E6351" w:rsidR="00CA3601" w:rsidRPr="00CA3601" w:rsidRDefault="00CA3601" w:rsidP="00CA3601">
      <w:pPr>
        <w:pStyle w:val="Listeavsnitt"/>
        <w:numPr>
          <w:ilvl w:val="0"/>
          <w:numId w:val="11"/>
        </w:numPr>
        <w:jc w:val="both"/>
        <w:rPr>
          <w:lang w:val="en-US"/>
        </w:rPr>
      </w:pPr>
      <w:r w:rsidRPr="00CA3601">
        <w:rPr>
          <w:lang w:val="en-US"/>
        </w:rPr>
        <w:t>Capture and permanent storage of CO</w:t>
      </w:r>
      <w:r w:rsidRPr="00D65367">
        <w:rPr>
          <w:vertAlign w:val="subscript"/>
          <w:lang w:val="en-US"/>
        </w:rPr>
        <w:t>2</w:t>
      </w:r>
      <w:r w:rsidRPr="00CA3601">
        <w:rPr>
          <w:lang w:val="en-US"/>
        </w:rPr>
        <w:t xml:space="preserve"> emissions</w:t>
      </w:r>
    </w:p>
    <w:p w14:paraId="44905FD0" w14:textId="63FA46A2" w:rsidR="00697197" w:rsidRPr="00661D36" w:rsidRDefault="00CA3601" w:rsidP="00661D36">
      <w:pPr>
        <w:jc w:val="both"/>
        <w:rPr>
          <w:lang w:val="en-US"/>
        </w:rPr>
      </w:pPr>
      <w:r w:rsidRPr="00661D36">
        <w:rPr>
          <w:lang w:val="en-US"/>
        </w:rPr>
        <w:t xml:space="preserve">Projects </w:t>
      </w:r>
      <w:r w:rsidR="00BA27D5">
        <w:rPr>
          <w:lang w:val="en-US"/>
        </w:rPr>
        <w:t>utilising</w:t>
      </w:r>
      <w:r w:rsidRPr="00661D36">
        <w:rPr>
          <w:lang w:val="en-US"/>
        </w:rPr>
        <w:t xml:space="preserve"> technology for the production of </w:t>
      </w:r>
      <w:r w:rsidR="00C33E0B">
        <w:rPr>
          <w:lang w:val="en-US"/>
        </w:rPr>
        <w:t>electro</w:t>
      </w:r>
      <w:r w:rsidRPr="00661D36">
        <w:rPr>
          <w:lang w:val="en-US"/>
        </w:rPr>
        <w:t>fuels</w:t>
      </w:r>
      <w:r w:rsidR="002B068C">
        <w:rPr>
          <w:lang w:val="en-US"/>
        </w:rPr>
        <w:t xml:space="preserve"> or synthetic fuels</w:t>
      </w:r>
      <w:r w:rsidR="00E73FE3">
        <w:rPr>
          <w:lang w:val="en-US"/>
        </w:rPr>
        <w:t xml:space="preserve"> (</w:t>
      </w:r>
      <w:r w:rsidR="00C23E44">
        <w:rPr>
          <w:lang w:val="en-US"/>
        </w:rPr>
        <w:t xml:space="preserve">fuels </w:t>
      </w:r>
      <w:r w:rsidR="002B068C">
        <w:rPr>
          <w:lang w:val="en-US"/>
        </w:rPr>
        <w:t>manufactured</w:t>
      </w:r>
      <w:r w:rsidR="009B421B">
        <w:rPr>
          <w:lang w:val="en-US"/>
        </w:rPr>
        <w:t xml:space="preserve"> </w:t>
      </w:r>
      <w:r w:rsidR="009B421B" w:rsidRPr="009B421B">
        <w:rPr>
          <w:lang w:val="en-US"/>
        </w:rPr>
        <w:t>using captured carbon dioxide</w:t>
      </w:r>
      <w:r w:rsidR="00441070">
        <w:rPr>
          <w:lang w:val="en-US"/>
        </w:rPr>
        <w:t xml:space="preserve"> </w:t>
      </w:r>
      <w:r w:rsidR="009B421B" w:rsidRPr="009B421B">
        <w:rPr>
          <w:lang w:val="en-US"/>
        </w:rPr>
        <w:t>together with hydrogen</w:t>
      </w:r>
      <w:r w:rsidR="00722473">
        <w:rPr>
          <w:lang w:val="en-US"/>
        </w:rPr>
        <w:t>)</w:t>
      </w:r>
      <w:r w:rsidR="00DD1A9F">
        <w:rPr>
          <w:lang w:val="en-US"/>
        </w:rPr>
        <w:t xml:space="preserve">, </w:t>
      </w:r>
      <w:r w:rsidRPr="00661D36">
        <w:rPr>
          <w:lang w:val="en-US"/>
        </w:rPr>
        <w:t>or other products with a short retention time for</w:t>
      </w:r>
      <w:r w:rsidR="0032020F" w:rsidRPr="00661D36">
        <w:rPr>
          <w:lang w:val="en-US"/>
        </w:rPr>
        <w:t xml:space="preserve"> </w:t>
      </w:r>
      <w:r w:rsidRPr="00661D36">
        <w:rPr>
          <w:lang w:val="en-US"/>
        </w:rPr>
        <w:t xml:space="preserve">carbon (&lt; 100 years) </w:t>
      </w:r>
      <w:r w:rsidR="004F307D">
        <w:rPr>
          <w:lang w:val="en-US"/>
        </w:rPr>
        <w:t>will</w:t>
      </w:r>
      <w:r w:rsidRPr="00661D36">
        <w:rPr>
          <w:lang w:val="en-US"/>
        </w:rPr>
        <w:t xml:space="preserve"> not qualify for support </w:t>
      </w:r>
      <w:r w:rsidR="00643E24">
        <w:rPr>
          <w:lang w:val="en-US"/>
        </w:rPr>
        <w:t>under</w:t>
      </w:r>
      <w:r w:rsidRPr="00661D36">
        <w:rPr>
          <w:lang w:val="en-US"/>
        </w:rPr>
        <w:t xml:space="preserve"> the </w:t>
      </w:r>
      <w:r w:rsidR="00643E24">
        <w:rPr>
          <w:lang w:val="en-US"/>
        </w:rPr>
        <w:t>P</w:t>
      </w:r>
      <w:r w:rsidRPr="00661D36">
        <w:rPr>
          <w:lang w:val="en-US"/>
        </w:rPr>
        <w:t>rogramme.</w:t>
      </w:r>
      <w:r w:rsidR="00AD4885" w:rsidRPr="00661D36">
        <w:rPr>
          <w:lang w:val="en-US"/>
        </w:rPr>
        <w:t xml:space="preserve"> </w:t>
      </w:r>
    </w:p>
    <w:p w14:paraId="34AA94A3" w14:textId="1A34C2F0" w:rsidR="00D97C3C" w:rsidRDefault="005B7C78" w:rsidP="00E71DC0">
      <w:pPr>
        <w:pStyle w:val="Overskrift2"/>
        <w:rPr>
          <w:lang w:val="en-US"/>
        </w:rPr>
      </w:pPr>
      <w:bookmarkStart w:id="4" w:name="_Toc128552393"/>
      <w:r>
        <w:rPr>
          <w:lang w:val="en-US"/>
        </w:rPr>
        <w:t>Scope of the programme</w:t>
      </w:r>
      <w:bookmarkEnd w:id="4"/>
      <w:r>
        <w:rPr>
          <w:lang w:val="en-US"/>
        </w:rPr>
        <w:t xml:space="preserve"> </w:t>
      </w:r>
      <w:r w:rsidR="00D97C3C" w:rsidRPr="00E71DC0">
        <w:rPr>
          <w:lang w:val="en-US"/>
        </w:rPr>
        <w:t xml:space="preserve"> </w:t>
      </w:r>
    </w:p>
    <w:p w14:paraId="23D05FD8" w14:textId="078DA390" w:rsidR="00735E76" w:rsidRPr="00FF75A0" w:rsidRDefault="008629BA" w:rsidP="00F23000">
      <w:pPr>
        <w:jc w:val="both"/>
        <w:rPr>
          <w:lang w:val="en-US"/>
        </w:rPr>
      </w:pPr>
      <w:r>
        <w:rPr>
          <w:lang w:val="en-US"/>
        </w:rPr>
        <w:t xml:space="preserve">The Programme </w:t>
      </w:r>
      <w:r w:rsidR="00E76488">
        <w:rPr>
          <w:lang w:val="en-US"/>
        </w:rPr>
        <w:t xml:space="preserve">is </w:t>
      </w:r>
      <w:r w:rsidR="00E76488" w:rsidRPr="00F14852">
        <w:rPr>
          <w:lang w:val="en-US"/>
        </w:rPr>
        <w:t>open to large undertakings and SMEs</w:t>
      </w:r>
      <w:r w:rsidR="004C0A0C">
        <w:rPr>
          <w:lang w:val="en-US"/>
        </w:rPr>
        <w:t xml:space="preserve"> that are register</w:t>
      </w:r>
      <w:r w:rsidR="00981276">
        <w:rPr>
          <w:lang w:val="en-US"/>
        </w:rPr>
        <w:t>e</w:t>
      </w:r>
      <w:r w:rsidR="004C0A0C">
        <w:rPr>
          <w:lang w:val="en-US"/>
        </w:rPr>
        <w:t xml:space="preserve">d in </w:t>
      </w:r>
      <w:r w:rsidR="00BB66B9">
        <w:rPr>
          <w:lang w:val="en-US"/>
        </w:rPr>
        <w:t xml:space="preserve">the Norwegian </w:t>
      </w:r>
      <w:r w:rsidR="001B20BE">
        <w:rPr>
          <w:lang w:val="en-US"/>
        </w:rPr>
        <w:t>Register of Business Enterprises</w:t>
      </w:r>
      <w:r w:rsidR="002C6F8B">
        <w:rPr>
          <w:rStyle w:val="Fotnotereferanse"/>
          <w:lang w:val="en-US"/>
        </w:rPr>
        <w:footnoteReference w:id="2"/>
      </w:r>
      <w:r w:rsidR="0089614A">
        <w:rPr>
          <w:lang w:val="en-US"/>
        </w:rPr>
        <w:t>.</w:t>
      </w:r>
      <w:r w:rsidR="00123710">
        <w:rPr>
          <w:lang w:val="en-US"/>
        </w:rPr>
        <w:t xml:space="preserve"> </w:t>
      </w:r>
      <w:r w:rsidR="00F14852">
        <w:rPr>
          <w:lang w:val="en-US"/>
        </w:rPr>
        <w:t>The project</w:t>
      </w:r>
      <w:r w:rsidR="00EB3706">
        <w:rPr>
          <w:lang w:val="en-US"/>
        </w:rPr>
        <w:t>s</w:t>
      </w:r>
      <w:r w:rsidR="00F14852">
        <w:rPr>
          <w:lang w:val="en-US"/>
        </w:rPr>
        <w:t xml:space="preserve"> receiving aid </w:t>
      </w:r>
      <w:r w:rsidR="00006EAA">
        <w:rPr>
          <w:lang w:val="en-US"/>
        </w:rPr>
        <w:t>under the Programme</w:t>
      </w:r>
      <w:r w:rsidR="0025691B">
        <w:rPr>
          <w:lang w:val="en-US"/>
        </w:rPr>
        <w:t xml:space="preserve"> </w:t>
      </w:r>
      <w:r w:rsidR="00F14852">
        <w:rPr>
          <w:lang w:val="en-US"/>
        </w:rPr>
        <w:t xml:space="preserve">must </w:t>
      </w:r>
      <w:r w:rsidR="00CD0058">
        <w:rPr>
          <w:lang w:val="en-US"/>
        </w:rPr>
        <w:t xml:space="preserve">be realized in Norway or within the Norwegian economic zone. </w:t>
      </w:r>
    </w:p>
    <w:p w14:paraId="616E0E1E" w14:textId="12C7619C" w:rsidR="00E34A8A" w:rsidRDefault="004C0379" w:rsidP="00E71DC0">
      <w:pPr>
        <w:pStyle w:val="Overskrift2"/>
        <w:rPr>
          <w:lang w:val="en-US"/>
        </w:rPr>
      </w:pPr>
      <w:bookmarkStart w:id="5" w:name="_Toc128552394"/>
      <w:r>
        <w:rPr>
          <w:lang w:val="en-US"/>
        </w:rPr>
        <w:t>L</w:t>
      </w:r>
      <w:r w:rsidR="009D3181">
        <w:rPr>
          <w:lang w:val="en-US"/>
        </w:rPr>
        <w:t>egal Basis</w:t>
      </w:r>
      <w:bookmarkEnd w:id="5"/>
    </w:p>
    <w:p w14:paraId="2FAAC6BA" w14:textId="5AC6861F" w:rsidR="00AC200F" w:rsidRDefault="00CA5539" w:rsidP="00AC200F">
      <w:pPr>
        <w:rPr>
          <w:lang w:val="en-US"/>
        </w:rPr>
      </w:pPr>
      <w:r>
        <w:rPr>
          <w:lang w:val="en-US"/>
        </w:rPr>
        <w:t xml:space="preserve">The national legal basis for Enova SF as </w:t>
      </w:r>
      <w:r w:rsidR="00D476F5">
        <w:rPr>
          <w:lang w:val="en-US"/>
        </w:rPr>
        <w:t>aid grantor is</w:t>
      </w:r>
      <w:r w:rsidR="008F7B72">
        <w:rPr>
          <w:lang w:val="en-US"/>
        </w:rPr>
        <w:t>:</w:t>
      </w:r>
    </w:p>
    <w:p w14:paraId="2E319AE7" w14:textId="43BCED63" w:rsidR="00CF479A" w:rsidRDefault="00CF479A" w:rsidP="00863FC4">
      <w:pPr>
        <w:numPr>
          <w:ilvl w:val="0"/>
          <w:numId w:val="3"/>
        </w:numPr>
        <w:jc w:val="both"/>
        <w:rPr>
          <w:lang w:val="en-GB"/>
        </w:rPr>
      </w:pPr>
      <w:r w:rsidRPr="00CF479A">
        <w:rPr>
          <w:lang w:val="en-GB"/>
        </w:rPr>
        <w:t>Parliamentary Decision of 5 April 2001</w:t>
      </w:r>
      <w:r w:rsidRPr="00CF479A">
        <w:rPr>
          <w:vertAlign w:val="superscript"/>
          <w:lang w:val="en-GB"/>
        </w:rPr>
        <w:footnoteReference w:id="3"/>
      </w:r>
      <w:r w:rsidRPr="00CF479A">
        <w:rPr>
          <w:lang w:val="en-GB"/>
        </w:rPr>
        <w:t xml:space="preserve"> on the basis of a proposition by the Ministry of Petroleum and Energy of 21 December 2000</w:t>
      </w:r>
      <w:r w:rsidRPr="00CF479A">
        <w:rPr>
          <w:vertAlign w:val="superscript"/>
          <w:lang w:val="en-GB"/>
        </w:rPr>
        <w:footnoteReference w:id="4"/>
      </w:r>
      <w:r w:rsidRPr="00CF479A">
        <w:rPr>
          <w:lang w:val="en-GB"/>
        </w:rPr>
        <w:t xml:space="preserve"> The Parliamentary Decision amends the Energy Act of 29 June 1990 No 50 (Energiloven)</w:t>
      </w:r>
    </w:p>
    <w:p w14:paraId="718F5044" w14:textId="7E415B85" w:rsidR="00EA1737" w:rsidRPr="00EA1737" w:rsidRDefault="00E86D3D" w:rsidP="0023333D">
      <w:pPr>
        <w:numPr>
          <w:ilvl w:val="0"/>
          <w:numId w:val="3"/>
        </w:numPr>
        <w:jc w:val="both"/>
        <w:rPr>
          <w:lang w:val="en-GB"/>
        </w:rPr>
      </w:pPr>
      <w:r w:rsidRPr="00E86D3D">
        <w:rPr>
          <w:lang w:val="en-US"/>
        </w:rPr>
        <w:t>the Agreement</w:t>
      </w:r>
      <w:r w:rsidR="009F6CE9">
        <w:rPr>
          <w:rStyle w:val="Fotnotereferanse"/>
          <w:lang w:val="en-US"/>
        </w:rPr>
        <w:footnoteReference w:id="5"/>
      </w:r>
      <w:r w:rsidRPr="00E86D3D">
        <w:rPr>
          <w:lang w:val="en-US"/>
        </w:rPr>
        <w:t xml:space="preserve"> (Avtalen) between Enova and the Ministry of Climate and Environment</w:t>
      </w:r>
      <w:r w:rsidR="00FB38DC">
        <w:rPr>
          <w:rStyle w:val="Fotnotereferanse"/>
          <w:lang w:val="en-US"/>
        </w:rPr>
        <w:footnoteReference w:id="6"/>
      </w:r>
      <w:r w:rsidRPr="00E86D3D">
        <w:rPr>
          <w:lang w:val="en-US"/>
        </w:rPr>
        <w:t>, on the management of the funds derived from Enova’s budget.  </w:t>
      </w:r>
    </w:p>
    <w:p w14:paraId="27FBA150" w14:textId="2F3B05BD" w:rsidR="00BD39BE" w:rsidRDefault="00CA6761" w:rsidP="005B50ED">
      <w:pPr>
        <w:jc w:val="both"/>
        <w:rPr>
          <w:lang w:val="en-GB"/>
        </w:rPr>
      </w:pPr>
      <w:r>
        <w:rPr>
          <w:lang w:val="en-GB"/>
        </w:rPr>
        <w:t xml:space="preserve">Aid granted under this Programme </w:t>
      </w:r>
      <w:r w:rsidR="004E5CD9">
        <w:rPr>
          <w:lang w:val="en-GB"/>
        </w:rPr>
        <w:t>will</w:t>
      </w:r>
      <w:r w:rsidR="00236B11">
        <w:rPr>
          <w:lang w:val="en-GB"/>
        </w:rPr>
        <w:t xml:space="preserve"> comply with </w:t>
      </w:r>
      <w:r w:rsidR="00D96AAE" w:rsidRPr="00D96AAE">
        <w:rPr>
          <w:lang w:val="en-GB"/>
        </w:rPr>
        <w:t>Commission Regulation (EU) No 651/2014</w:t>
      </w:r>
      <w:r w:rsidR="007A3011">
        <w:rPr>
          <w:rStyle w:val="Fotnotereferanse"/>
          <w:lang w:val="en-GB"/>
        </w:rPr>
        <w:footnoteReference w:id="7"/>
      </w:r>
      <w:r w:rsidR="00D96AAE" w:rsidRPr="00D96AAE">
        <w:rPr>
          <w:lang w:val="en-GB"/>
        </w:rPr>
        <w:t xml:space="preserve">, declaring certain categories of aid compatible with the internal market in </w:t>
      </w:r>
      <w:r w:rsidR="00D96AAE" w:rsidRPr="00D96AAE">
        <w:rPr>
          <w:lang w:val="en-GB"/>
        </w:rPr>
        <w:lastRenderedPageBreak/>
        <w:t>application of Articles 107 and 108 of the Treaty (General Block Exemption Regulation</w:t>
      </w:r>
      <w:r w:rsidR="004123D7">
        <w:rPr>
          <w:lang w:val="en-GB"/>
        </w:rPr>
        <w:t xml:space="preserve"> or GBER</w:t>
      </w:r>
      <w:r w:rsidR="00D96AAE" w:rsidRPr="00D96AAE">
        <w:rPr>
          <w:lang w:val="en-GB"/>
        </w:rPr>
        <w:t>), and the following articles:</w:t>
      </w:r>
      <w:r w:rsidR="00600A0D">
        <w:rPr>
          <w:lang w:val="en-GB"/>
        </w:rPr>
        <w:t xml:space="preserve"> GBER</w:t>
      </w:r>
      <w:r w:rsidR="00FB4033">
        <w:rPr>
          <w:lang w:val="en-GB"/>
        </w:rPr>
        <w:t xml:space="preserve"> </w:t>
      </w:r>
      <w:r w:rsidR="00575B93">
        <w:rPr>
          <w:lang w:val="en-GB"/>
        </w:rPr>
        <w:t>25, 36,</w:t>
      </w:r>
      <w:r w:rsidR="00594DFA">
        <w:rPr>
          <w:lang w:val="en-GB"/>
        </w:rPr>
        <w:t xml:space="preserve"> </w:t>
      </w:r>
      <w:r w:rsidR="00575B93">
        <w:rPr>
          <w:lang w:val="en-GB"/>
        </w:rPr>
        <w:t>38,</w:t>
      </w:r>
      <w:r w:rsidR="00594DFA">
        <w:rPr>
          <w:lang w:val="en-GB"/>
        </w:rPr>
        <w:t xml:space="preserve"> </w:t>
      </w:r>
      <w:r w:rsidR="00575B93">
        <w:rPr>
          <w:lang w:val="en-GB"/>
        </w:rPr>
        <w:t>41</w:t>
      </w:r>
      <w:r w:rsidR="00594DFA">
        <w:rPr>
          <w:lang w:val="en-GB"/>
        </w:rPr>
        <w:t xml:space="preserve"> and 49</w:t>
      </w:r>
      <w:r w:rsidR="00600A0D">
        <w:rPr>
          <w:lang w:val="en-GB"/>
        </w:rPr>
        <w:t>.</w:t>
      </w:r>
    </w:p>
    <w:p w14:paraId="0D142FF4" w14:textId="79AD7A84" w:rsidR="00983AC8" w:rsidRDefault="005B50ED" w:rsidP="00EA1737">
      <w:pPr>
        <w:jc w:val="both"/>
        <w:rPr>
          <w:lang w:val="en-GB"/>
        </w:rPr>
      </w:pPr>
      <w:r w:rsidRPr="000013D1">
        <w:rPr>
          <w:lang w:val="en-GB"/>
        </w:rPr>
        <w:t>The national legal basis for aid granted under this Programme</w:t>
      </w:r>
      <w:r w:rsidR="00B51208">
        <w:rPr>
          <w:rStyle w:val="Fotnotereferanse"/>
          <w:lang w:val="en-GB"/>
        </w:rPr>
        <w:footnoteReference w:id="8"/>
      </w:r>
      <w:r w:rsidRPr="000013D1">
        <w:rPr>
          <w:lang w:val="en-GB"/>
        </w:rPr>
        <w:t xml:space="preserve"> is the </w:t>
      </w:r>
      <w:r w:rsidRPr="00077443">
        <w:rPr>
          <w:lang w:val="en-GB"/>
        </w:rPr>
        <w:t>programme specific regulations</w:t>
      </w:r>
      <w:r w:rsidRPr="000013D1">
        <w:rPr>
          <w:lang w:val="en-GB"/>
        </w:rPr>
        <w:t xml:space="preserve"> found in the </w:t>
      </w:r>
      <w:r w:rsidRPr="00077443">
        <w:rPr>
          <w:u w:val="single"/>
          <w:lang w:val="en-GB"/>
        </w:rPr>
        <w:t>programme criteria</w:t>
      </w:r>
      <w:r w:rsidRPr="000013D1">
        <w:rPr>
          <w:lang w:val="en-US"/>
        </w:rPr>
        <w:t xml:space="preserve"> for </w:t>
      </w:r>
      <w:r w:rsidR="002C72FE">
        <w:rPr>
          <w:lang w:val="en-GB"/>
        </w:rPr>
        <w:t>Industry 2050</w:t>
      </w:r>
      <w:r w:rsidRPr="000013D1">
        <w:rPr>
          <w:lang w:val="en-GB"/>
        </w:rPr>
        <w:t xml:space="preserve"> (</w:t>
      </w:r>
      <w:r w:rsidRPr="000013D1">
        <w:rPr>
          <w:i/>
          <w:iCs/>
          <w:lang w:val="en-GB"/>
        </w:rPr>
        <w:t xml:space="preserve">3 Programkriterier </w:t>
      </w:r>
      <w:r w:rsidR="008319E0">
        <w:rPr>
          <w:i/>
          <w:iCs/>
          <w:lang w:val="en-GB"/>
        </w:rPr>
        <w:t>Industri 2050</w:t>
      </w:r>
      <w:r w:rsidRPr="000013D1">
        <w:rPr>
          <w:lang w:val="en-GB"/>
        </w:rPr>
        <w:t xml:space="preserve">) </w:t>
      </w:r>
      <w:r w:rsidRPr="00077443">
        <w:rPr>
          <w:u w:val="single"/>
          <w:lang w:val="en-GB"/>
        </w:rPr>
        <w:t>and the present document</w:t>
      </w:r>
      <w:r w:rsidRPr="000013D1">
        <w:rPr>
          <w:lang w:val="en-GB"/>
        </w:rPr>
        <w:t xml:space="preserve"> </w:t>
      </w:r>
      <w:r>
        <w:rPr>
          <w:lang w:val="en-GB"/>
        </w:rPr>
        <w:t xml:space="preserve">describing the Programme’s compliance under </w:t>
      </w:r>
      <w:bookmarkStart w:id="6" w:name="_Hlk127535110"/>
      <w:r w:rsidRPr="002D7374">
        <w:rPr>
          <w:lang w:val="en-GB"/>
        </w:rPr>
        <w:t>Commission Regulation (EU) No 651/2014</w:t>
      </w:r>
      <w:bookmarkEnd w:id="6"/>
      <w:r>
        <w:rPr>
          <w:lang w:val="en-GB"/>
        </w:rPr>
        <w:t xml:space="preserve">. </w:t>
      </w:r>
    </w:p>
    <w:p w14:paraId="3EAF57FA" w14:textId="0E5CAC7A" w:rsidR="00194482" w:rsidRPr="00CD1D6F" w:rsidRDefault="00D2313F" w:rsidP="00EA1737">
      <w:pPr>
        <w:jc w:val="both"/>
        <w:rPr>
          <w:lang w:val="en-GB"/>
        </w:rPr>
      </w:pPr>
      <w:r>
        <w:rPr>
          <w:lang w:val="en-GB"/>
        </w:rPr>
        <w:t xml:space="preserve">In order to ensure compliance with the </w:t>
      </w:r>
      <w:r w:rsidRPr="00D2313F">
        <w:rPr>
          <w:lang w:val="en-GB"/>
        </w:rPr>
        <w:t>Commission Regulation (EU) No 651/2014</w:t>
      </w:r>
      <w:r>
        <w:rPr>
          <w:lang w:val="en-GB"/>
        </w:rPr>
        <w:t xml:space="preserve"> (GBER)</w:t>
      </w:r>
      <w:r w:rsidR="00517299">
        <w:rPr>
          <w:lang w:val="en-GB"/>
        </w:rPr>
        <w:t xml:space="preserve">, </w:t>
      </w:r>
      <w:r w:rsidR="00402415">
        <w:rPr>
          <w:lang w:val="en-GB"/>
        </w:rPr>
        <w:t xml:space="preserve">aid under the Programme must fulfil the </w:t>
      </w:r>
      <w:r w:rsidR="00FF33D2">
        <w:rPr>
          <w:lang w:val="en-GB"/>
        </w:rPr>
        <w:t xml:space="preserve">relevant </w:t>
      </w:r>
      <w:r w:rsidR="00402415">
        <w:rPr>
          <w:lang w:val="en-GB"/>
        </w:rPr>
        <w:t>requirement</w:t>
      </w:r>
      <w:r w:rsidR="00BD385C">
        <w:rPr>
          <w:lang w:val="en-GB"/>
        </w:rPr>
        <w:t xml:space="preserve">s </w:t>
      </w:r>
      <w:r w:rsidR="00402415">
        <w:rPr>
          <w:lang w:val="en-GB"/>
        </w:rPr>
        <w:t xml:space="preserve">set </w:t>
      </w:r>
      <w:r w:rsidR="00517299">
        <w:rPr>
          <w:lang w:val="en-GB"/>
        </w:rPr>
        <w:t xml:space="preserve">in GBER in chapters I, II and III. </w:t>
      </w:r>
    </w:p>
    <w:p w14:paraId="793DCEE9" w14:textId="6BA464FE" w:rsidR="00782867" w:rsidRDefault="00DD4D39" w:rsidP="00052BBA">
      <w:pPr>
        <w:pStyle w:val="Overskrift1"/>
        <w:rPr>
          <w:lang w:val="en-US"/>
        </w:rPr>
      </w:pPr>
      <w:bookmarkStart w:id="7" w:name="_Toc128552395"/>
      <w:r>
        <w:rPr>
          <w:lang w:val="en-US"/>
        </w:rPr>
        <w:t xml:space="preserve">Compliance with the general rules in GBER </w:t>
      </w:r>
      <w:r w:rsidR="00293799">
        <w:rPr>
          <w:lang w:val="en-US"/>
        </w:rPr>
        <w:t>(art.1</w:t>
      </w:r>
      <w:r w:rsidR="00AA5EF5">
        <w:rPr>
          <w:lang w:val="en-US"/>
        </w:rPr>
        <w:t>-</w:t>
      </w:r>
      <w:r w:rsidR="00293799">
        <w:rPr>
          <w:lang w:val="en-US"/>
        </w:rPr>
        <w:t>12)</w:t>
      </w:r>
      <w:bookmarkEnd w:id="7"/>
    </w:p>
    <w:p w14:paraId="4D17A38E" w14:textId="25B32355" w:rsidR="00663055" w:rsidRDefault="006F30D4" w:rsidP="00CA15F4">
      <w:pPr>
        <w:pStyle w:val="Overskrift2"/>
        <w:rPr>
          <w:lang w:val="en-US"/>
        </w:rPr>
      </w:pPr>
      <w:bookmarkStart w:id="8" w:name="_Toc128552396"/>
      <w:r>
        <w:rPr>
          <w:lang w:val="en-US"/>
        </w:rPr>
        <w:t xml:space="preserve">Aid </w:t>
      </w:r>
      <w:r w:rsidR="0084383E">
        <w:rPr>
          <w:lang w:val="en-US"/>
        </w:rPr>
        <w:t>Category</w:t>
      </w:r>
      <w:r>
        <w:rPr>
          <w:lang w:val="en-US"/>
        </w:rPr>
        <w:t xml:space="preserve"> and</w:t>
      </w:r>
      <w:r w:rsidR="0084383E">
        <w:rPr>
          <w:lang w:val="en-US"/>
        </w:rPr>
        <w:t xml:space="preserve"> </w:t>
      </w:r>
      <w:r w:rsidR="00663055">
        <w:rPr>
          <w:lang w:val="en-US"/>
        </w:rPr>
        <w:t>Definitions</w:t>
      </w:r>
      <w:bookmarkEnd w:id="8"/>
    </w:p>
    <w:p w14:paraId="32EB4EEB" w14:textId="0661A679" w:rsidR="006F30D4" w:rsidRDefault="000B19EE" w:rsidP="00412893">
      <w:pPr>
        <w:jc w:val="both"/>
        <w:rPr>
          <w:lang w:val="en-US"/>
        </w:rPr>
      </w:pPr>
      <w:r>
        <w:rPr>
          <w:lang w:val="en-US"/>
        </w:rPr>
        <w:t xml:space="preserve">Aid under the Programme falls under the </w:t>
      </w:r>
      <w:r w:rsidR="00E420C3">
        <w:rPr>
          <w:lang w:val="en-US"/>
        </w:rPr>
        <w:t>following categories of aid in line with article 1 of GBER:</w:t>
      </w:r>
    </w:p>
    <w:p w14:paraId="1B097605" w14:textId="4420BA18" w:rsidR="00E420C3" w:rsidRPr="00C4302C" w:rsidRDefault="00B42107" w:rsidP="00B42107">
      <w:pPr>
        <w:pStyle w:val="Listeavsnitt"/>
        <w:numPr>
          <w:ilvl w:val="0"/>
          <w:numId w:val="3"/>
        </w:numPr>
        <w:rPr>
          <w:lang w:val="en-US"/>
        </w:rPr>
      </w:pPr>
      <w:r w:rsidRPr="00C4302C">
        <w:rPr>
          <w:lang w:val="en-US"/>
        </w:rPr>
        <w:t>Aid for environmental protection (art. 1(c)</w:t>
      </w:r>
      <w:r w:rsidR="0070618F" w:rsidRPr="00C4302C">
        <w:rPr>
          <w:lang w:val="en-US"/>
        </w:rPr>
        <w:t xml:space="preserve"> </w:t>
      </w:r>
      <w:r w:rsidRPr="00C4302C">
        <w:rPr>
          <w:lang w:val="en-US"/>
        </w:rPr>
        <w:t>GBER)</w:t>
      </w:r>
    </w:p>
    <w:p w14:paraId="5E3F7829" w14:textId="368FF1AE" w:rsidR="00B42107" w:rsidRPr="00C4302C" w:rsidRDefault="00111CD5" w:rsidP="00B42107">
      <w:pPr>
        <w:pStyle w:val="Listeavsnitt"/>
        <w:numPr>
          <w:ilvl w:val="0"/>
          <w:numId w:val="3"/>
        </w:numPr>
        <w:rPr>
          <w:lang w:val="en-US"/>
        </w:rPr>
      </w:pPr>
      <w:r w:rsidRPr="00C4302C">
        <w:rPr>
          <w:lang w:val="en-US"/>
        </w:rPr>
        <w:t>Aid for research and development and innovation (art. 1(d)</w:t>
      </w:r>
      <w:r w:rsidR="0070618F" w:rsidRPr="00C4302C">
        <w:rPr>
          <w:lang w:val="en-US"/>
        </w:rPr>
        <w:t xml:space="preserve"> </w:t>
      </w:r>
      <w:r w:rsidRPr="00C4302C">
        <w:rPr>
          <w:lang w:val="en-US"/>
        </w:rPr>
        <w:t>GBER)</w:t>
      </w:r>
    </w:p>
    <w:p w14:paraId="75FAF2D2" w14:textId="77777777" w:rsidR="00F523CB" w:rsidRDefault="00F523CB" w:rsidP="00412893">
      <w:pPr>
        <w:jc w:val="both"/>
        <w:rPr>
          <w:lang w:val="en-US"/>
        </w:rPr>
      </w:pPr>
      <w:r w:rsidRPr="00C21050">
        <w:rPr>
          <w:lang w:val="en-US"/>
        </w:rPr>
        <w:t xml:space="preserve">For the purpose of the </w:t>
      </w:r>
      <w:r>
        <w:rPr>
          <w:lang w:val="en-US"/>
        </w:rPr>
        <w:t>Programme</w:t>
      </w:r>
      <w:r w:rsidRPr="00C21050">
        <w:rPr>
          <w:lang w:val="en-US"/>
        </w:rPr>
        <w:t xml:space="preserve"> the definitions laid down in Chapter 1 Article 2 of the General Block Exemption Regulation (GBER) are applied by Enova</w:t>
      </w:r>
      <w:r>
        <w:rPr>
          <w:lang w:val="en-US"/>
        </w:rPr>
        <w:t xml:space="preserve"> SF</w:t>
      </w:r>
      <w:r w:rsidRPr="00C21050">
        <w:rPr>
          <w:lang w:val="en-US"/>
        </w:rPr>
        <w:t>.</w:t>
      </w:r>
    </w:p>
    <w:p w14:paraId="0A6F4E14" w14:textId="158A387E" w:rsidR="005B0597" w:rsidRDefault="005B0597" w:rsidP="00412893">
      <w:pPr>
        <w:jc w:val="both"/>
        <w:rPr>
          <w:lang w:val="en-US"/>
        </w:rPr>
      </w:pPr>
      <w:r>
        <w:rPr>
          <w:lang w:val="en-US"/>
        </w:rPr>
        <w:t xml:space="preserve">Aid under the Programme will </w:t>
      </w:r>
      <w:r w:rsidR="00185795">
        <w:rPr>
          <w:lang w:val="en-US"/>
        </w:rPr>
        <w:t>be compliant with</w:t>
      </w:r>
      <w:r>
        <w:rPr>
          <w:lang w:val="en-US"/>
        </w:rPr>
        <w:t xml:space="preserve"> the scope of application </w:t>
      </w:r>
      <w:r w:rsidR="004123D7">
        <w:rPr>
          <w:lang w:val="en-US"/>
        </w:rPr>
        <w:t>o</w:t>
      </w:r>
      <w:r w:rsidR="0030039B">
        <w:rPr>
          <w:lang w:val="en-US"/>
        </w:rPr>
        <w:t>f</w:t>
      </w:r>
      <w:r w:rsidR="004123D7">
        <w:rPr>
          <w:lang w:val="en-US"/>
        </w:rPr>
        <w:t xml:space="preserve"> the</w:t>
      </w:r>
      <w:r w:rsidR="0030039B">
        <w:rPr>
          <w:lang w:val="en-US"/>
        </w:rPr>
        <w:t xml:space="preserve"> GBER as described in the paragraphs of article 1 GBER. </w:t>
      </w:r>
      <w:r w:rsidR="004123D7">
        <w:rPr>
          <w:lang w:val="en-US"/>
        </w:rPr>
        <w:t xml:space="preserve"> </w:t>
      </w:r>
    </w:p>
    <w:p w14:paraId="5D8B3E94" w14:textId="240E0566" w:rsidR="004841F2" w:rsidRPr="004841F2" w:rsidRDefault="00E152FA" w:rsidP="00412893">
      <w:pPr>
        <w:jc w:val="both"/>
        <w:rPr>
          <w:lang w:val="en-US"/>
        </w:rPr>
      </w:pPr>
      <w:r>
        <w:rPr>
          <w:lang w:val="en-US"/>
        </w:rPr>
        <w:t xml:space="preserve">Aid will not be granted to undertakings </w:t>
      </w:r>
      <w:r w:rsidR="00F015BF">
        <w:rPr>
          <w:lang w:val="en-US"/>
        </w:rPr>
        <w:t xml:space="preserve">that are in difficulty </w:t>
      </w:r>
      <w:r w:rsidR="005179AD">
        <w:rPr>
          <w:lang w:val="en-US"/>
        </w:rPr>
        <w:t xml:space="preserve">or </w:t>
      </w:r>
      <w:r w:rsidR="005179AD" w:rsidRPr="005179AD">
        <w:rPr>
          <w:lang w:val="en-US"/>
        </w:rPr>
        <w:t xml:space="preserve">subject to a </w:t>
      </w:r>
      <w:r w:rsidR="003D2EDF">
        <w:rPr>
          <w:lang w:val="en-US"/>
        </w:rPr>
        <w:t>pendin</w:t>
      </w:r>
      <w:r w:rsidR="005179AD" w:rsidRPr="005179AD">
        <w:rPr>
          <w:lang w:val="en-US"/>
        </w:rPr>
        <w:t>g recovery order</w:t>
      </w:r>
      <w:r w:rsidR="003D2EDF">
        <w:rPr>
          <w:lang w:val="en-US"/>
        </w:rPr>
        <w:t xml:space="preserve"> in line with article 1 §</w:t>
      </w:r>
      <w:r w:rsidR="00DF6705">
        <w:rPr>
          <w:lang w:val="en-US"/>
        </w:rPr>
        <w:t xml:space="preserve">4(a) and (c) </w:t>
      </w:r>
      <w:r w:rsidR="007328AB">
        <w:rPr>
          <w:lang w:val="en-US"/>
        </w:rPr>
        <w:t xml:space="preserve">and article 2 §18(a) of GBER. </w:t>
      </w:r>
    </w:p>
    <w:p w14:paraId="6810DAEE" w14:textId="0790C8D6" w:rsidR="00385235" w:rsidRDefault="009056F4" w:rsidP="00CA15F4">
      <w:pPr>
        <w:pStyle w:val="Overskrift2"/>
        <w:rPr>
          <w:lang w:val="en-US"/>
        </w:rPr>
      </w:pPr>
      <w:bookmarkStart w:id="9" w:name="_Toc128552397"/>
      <w:r>
        <w:rPr>
          <w:lang w:val="en-US"/>
        </w:rPr>
        <w:t>Notification threshold</w:t>
      </w:r>
      <w:r w:rsidR="00116188">
        <w:rPr>
          <w:lang w:val="en-US"/>
        </w:rPr>
        <w:t>s</w:t>
      </w:r>
      <w:r w:rsidR="008F49C3">
        <w:rPr>
          <w:lang w:val="en-US"/>
        </w:rPr>
        <w:t xml:space="preserve">, </w:t>
      </w:r>
      <w:r w:rsidR="009E25B8">
        <w:rPr>
          <w:lang w:val="en-US"/>
        </w:rPr>
        <w:t xml:space="preserve">duration of the Programme and </w:t>
      </w:r>
      <w:r w:rsidR="00D53557">
        <w:rPr>
          <w:lang w:val="en-US"/>
        </w:rPr>
        <w:t xml:space="preserve">total budget </w:t>
      </w:r>
      <w:r w:rsidR="00D106A0">
        <w:rPr>
          <w:lang w:val="en-US"/>
        </w:rPr>
        <w:t xml:space="preserve">for aid under </w:t>
      </w:r>
      <w:r w:rsidR="00D53557">
        <w:rPr>
          <w:lang w:val="en-US"/>
        </w:rPr>
        <w:t>the Programme</w:t>
      </w:r>
      <w:bookmarkEnd w:id="9"/>
    </w:p>
    <w:p w14:paraId="0DEA4853" w14:textId="60BA6AA1" w:rsidR="009F5229" w:rsidRDefault="00E356DF" w:rsidP="00AD16D0">
      <w:pPr>
        <w:jc w:val="both"/>
        <w:rPr>
          <w:lang w:val="en-US"/>
        </w:rPr>
      </w:pPr>
      <w:r>
        <w:rPr>
          <w:lang w:val="en-US"/>
        </w:rPr>
        <w:t>In line with article 4 GBER, a</w:t>
      </w:r>
      <w:r w:rsidR="009F5229">
        <w:rPr>
          <w:lang w:val="en-US"/>
        </w:rPr>
        <w:t xml:space="preserve">id under the Programme shall not exceed the </w:t>
      </w:r>
      <w:r w:rsidR="00903DBA">
        <w:rPr>
          <w:lang w:val="en-US"/>
        </w:rPr>
        <w:t>following thresholds</w:t>
      </w:r>
      <w:r w:rsidR="004F37C8">
        <w:rPr>
          <w:lang w:val="en-US"/>
        </w:rPr>
        <w:t xml:space="preserve"> (also in cases when it is cumulated with other aid</w:t>
      </w:r>
      <w:r w:rsidR="00102139">
        <w:rPr>
          <w:lang w:val="en-US"/>
        </w:rPr>
        <w:t>, ref. article 8 GBER</w:t>
      </w:r>
      <w:r w:rsidR="00AD16D0">
        <w:rPr>
          <w:lang w:val="en-US"/>
        </w:rPr>
        <w:t>)</w:t>
      </w:r>
      <w:r w:rsidR="00903DBA">
        <w:rPr>
          <w:lang w:val="en-US"/>
        </w:rPr>
        <w:t>:</w:t>
      </w:r>
    </w:p>
    <w:p w14:paraId="2CD611D4" w14:textId="76576065" w:rsidR="00A03787" w:rsidRPr="00425167" w:rsidRDefault="00533CA7" w:rsidP="00066C75">
      <w:pPr>
        <w:rPr>
          <w:lang w:val="en-US"/>
        </w:rPr>
      </w:pPr>
      <w:r w:rsidRPr="00425167">
        <w:rPr>
          <w:lang w:val="en-US"/>
        </w:rPr>
        <w:t xml:space="preserve">In the case of </w:t>
      </w:r>
      <w:r w:rsidR="00BB0052" w:rsidRPr="00425167">
        <w:rPr>
          <w:lang w:val="en-US"/>
        </w:rPr>
        <w:t>aid for research and development</w:t>
      </w:r>
      <w:r w:rsidRPr="00425167">
        <w:rPr>
          <w:lang w:val="en-US"/>
        </w:rPr>
        <w:t>:</w:t>
      </w:r>
    </w:p>
    <w:p w14:paraId="05AE56CC" w14:textId="31BA2B7E" w:rsidR="00A03787" w:rsidRPr="00425167" w:rsidRDefault="00A03787" w:rsidP="00066C75">
      <w:pPr>
        <w:pStyle w:val="Listeavsnitt"/>
        <w:numPr>
          <w:ilvl w:val="0"/>
          <w:numId w:val="3"/>
        </w:numPr>
        <w:jc w:val="both"/>
        <w:rPr>
          <w:lang w:val="en-US"/>
        </w:rPr>
      </w:pPr>
      <w:r w:rsidRPr="00425167">
        <w:rPr>
          <w:lang w:val="en-US"/>
        </w:rPr>
        <w:t>if the project is predominantly industrial research: EUR 20 million per undertaking, per project; that is the case where more than half of the eligible costs of the project are incurred through activities which fall within the category of industrial research or within the categories of industrial research and fundamental research taken together;</w:t>
      </w:r>
    </w:p>
    <w:p w14:paraId="3BDD7EA3" w14:textId="7DB63B3F" w:rsidR="00A03787" w:rsidRPr="00425167" w:rsidRDefault="00A03787" w:rsidP="009766C1">
      <w:pPr>
        <w:pStyle w:val="Listeavsnitt"/>
        <w:numPr>
          <w:ilvl w:val="0"/>
          <w:numId w:val="3"/>
        </w:numPr>
        <w:jc w:val="both"/>
        <w:rPr>
          <w:lang w:val="en-US"/>
        </w:rPr>
      </w:pPr>
      <w:r w:rsidRPr="00425167">
        <w:rPr>
          <w:lang w:val="en-US"/>
        </w:rPr>
        <w:t>if the project is predominantly experimental development: EUR 15 million per undertaking, per project; that is the case where more than half of the eligible costs of the project are incurred through activities which fall within the category of experimental development;</w:t>
      </w:r>
    </w:p>
    <w:p w14:paraId="1451C6F8" w14:textId="5C49A3D2" w:rsidR="00A03787" w:rsidRPr="00425167" w:rsidRDefault="00A03787" w:rsidP="009766C1">
      <w:pPr>
        <w:pStyle w:val="Listeavsnitt"/>
        <w:numPr>
          <w:ilvl w:val="0"/>
          <w:numId w:val="3"/>
        </w:numPr>
        <w:jc w:val="both"/>
        <w:rPr>
          <w:lang w:val="en-US"/>
        </w:rPr>
      </w:pPr>
      <w:r w:rsidRPr="00425167">
        <w:rPr>
          <w:lang w:val="en-US"/>
        </w:rPr>
        <w:lastRenderedPageBreak/>
        <w:t>aid for feasibility studies in preparation for research activities: EUR 7,5 million per study;</w:t>
      </w:r>
    </w:p>
    <w:p w14:paraId="057D488D" w14:textId="344D7C9A" w:rsidR="00BB0052" w:rsidRPr="00AB1E4A" w:rsidRDefault="00A03787" w:rsidP="00D451E7">
      <w:pPr>
        <w:jc w:val="both"/>
        <w:rPr>
          <w:lang w:val="en-US"/>
        </w:rPr>
      </w:pPr>
      <w:r w:rsidRPr="00AB1E4A">
        <w:rPr>
          <w:lang w:val="en-US"/>
        </w:rPr>
        <w:t xml:space="preserve">In the case of </w:t>
      </w:r>
      <w:r w:rsidR="00D451E7" w:rsidRPr="00AB1E4A">
        <w:rPr>
          <w:lang w:val="en-US"/>
        </w:rPr>
        <w:t>investment aid for environmental protection, excluding investment aid for publicly accessible recharging or refueling infrastructure for zero or low emission vehicles, investment aid for the remediation of contaminated sites and aid for the distribution network part of the energy efficient district heating and cooling installation: EUR 15 million per undertaking per investment project; EUR 30 million for aid for energy efficiency investments in certain buildings falling within the scope of Article 38(3a); and EUR 30 million of total nominal outstanding financing for aid for energy efficiency investments in certain buildings falling within the scope of Article 38(7);</w:t>
      </w:r>
    </w:p>
    <w:p w14:paraId="29F4C5A6" w14:textId="6925EF7D" w:rsidR="00581602" w:rsidRDefault="00581602" w:rsidP="00102448">
      <w:pPr>
        <w:rPr>
          <w:lang w:val="en-US"/>
        </w:rPr>
      </w:pPr>
      <w:r>
        <w:rPr>
          <w:lang w:val="en-US"/>
        </w:rPr>
        <w:t>The Programme will run f</w:t>
      </w:r>
      <w:r w:rsidR="00075334">
        <w:rPr>
          <w:lang w:val="en-US"/>
        </w:rPr>
        <w:t>ro</w:t>
      </w:r>
      <w:r>
        <w:rPr>
          <w:lang w:val="en-US"/>
        </w:rPr>
        <w:t>m February</w:t>
      </w:r>
      <w:r w:rsidR="000C44B7">
        <w:rPr>
          <w:lang w:val="en-US"/>
        </w:rPr>
        <w:t xml:space="preserve"> 2</w:t>
      </w:r>
      <w:r w:rsidR="000C44B7" w:rsidRPr="00FC5501">
        <w:rPr>
          <w:vertAlign w:val="superscript"/>
          <w:lang w:val="en-US"/>
        </w:rPr>
        <w:t>nd</w:t>
      </w:r>
      <w:r w:rsidR="00FC5501">
        <w:rPr>
          <w:lang w:val="en-US"/>
        </w:rPr>
        <w:t xml:space="preserve"> </w:t>
      </w:r>
      <w:r w:rsidR="00075334">
        <w:rPr>
          <w:lang w:val="en-US"/>
        </w:rPr>
        <w:t xml:space="preserve">2023 </w:t>
      </w:r>
      <w:r w:rsidR="00075334" w:rsidRPr="00AB1E4A">
        <w:rPr>
          <w:lang w:val="en-US"/>
        </w:rPr>
        <w:t xml:space="preserve">until </w:t>
      </w:r>
      <w:r w:rsidR="0008310E" w:rsidRPr="00AB1E4A">
        <w:rPr>
          <w:lang w:val="en-US"/>
        </w:rPr>
        <w:t>December 31</w:t>
      </w:r>
      <w:r w:rsidR="0008310E" w:rsidRPr="00AB1E4A">
        <w:rPr>
          <w:vertAlign w:val="superscript"/>
          <w:lang w:val="en-US"/>
        </w:rPr>
        <w:t>st</w:t>
      </w:r>
      <w:r w:rsidR="0008310E" w:rsidRPr="00AB1E4A">
        <w:rPr>
          <w:lang w:val="en-US"/>
        </w:rPr>
        <w:t xml:space="preserve"> 2</w:t>
      </w:r>
      <w:r w:rsidR="008A469A" w:rsidRPr="00AB1E4A">
        <w:rPr>
          <w:lang w:val="en-US"/>
        </w:rPr>
        <w:t>027.</w:t>
      </w:r>
    </w:p>
    <w:p w14:paraId="74E048F7" w14:textId="1DC2E6BA" w:rsidR="00102448" w:rsidRDefault="00102448" w:rsidP="00102448">
      <w:pPr>
        <w:rPr>
          <w:lang w:val="en-US"/>
        </w:rPr>
      </w:pPr>
      <w:r>
        <w:rPr>
          <w:lang w:val="en-US"/>
        </w:rPr>
        <w:t xml:space="preserve">The annual budget for the Programme is estimated to maximum </w:t>
      </w:r>
      <w:r w:rsidR="00282B9A">
        <w:rPr>
          <w:lang w:val="en-US"/>
        </w:rPr>
        <w:t>654</w:t>
      </w:r>
      <w:r w:rsidR="009F5229">
        <w:rPr>
          <w:lang w:val="en-US"/>
        </w:rPr>
        <w:t xml:space="preserve"> </w:t>
      </w:r>
      <w:r>
        <w:rPr>
          <w:lang w:val="en-US"/>
        </w:rPr>
        <w:t>MNOK</w:t>
      </w:r>
      <w:r w:rsidR="0079594E">
        <w:rPr>
          <w:lang w:val="en-US"/>
        </w:rPr>
        <w:t>.</w:t>
      </w:r>
    </w:p>
    <w:p w14:paraId="52AA4700" w14:textId="63EA585F" w:rsidR="0079594E" w:rsidRPr="00102448" w:rsidRDefault="0079594E" w:rsidP="00102448">
      <w:pPr>
        <w:rPr>
          <w:lang w:val="en-US"/>
        </w:rPr>
      </w:pPr>
      <w:r>
        <w:rPr>
          <w:lang w:val="en-US"/>
        </w:rPr>
        <w:t xml:space="preserve">Should the budget for the Programme increase Enova will inform the </w:t>
      </w:r>
      <w:r w:rsidR="009F5229" w:rsidRPr="009F5229">
        <w:rPr>
          <w:lang w:val="en-US"/>
        </w:rPr>
        <w:t>EFTA Surveillance Authority</w:t>
      </w:r>
      <w:r w:rsidR="009F5229">
        <w:rPr>
          <w:lang w:val="en-US"/>
        </w:rPr>
        <w:t>.</w:t>
      </w:r>
    </w:p>
    <w:p w14:paraId="10EE813D" w14:textId="2B37B5CC" w:rsidR="00116188" w:rsidRDefault="00775217" w:rsidP="00746E2E">
      <w:pPr>
        <w:pStyle w:val="Overskrift2"/>
        <w:rPr>
          <w:lang w:val="en-US"/>
        </w:rPr>
      </w:pPr>
      <w:bookmarkStart w:id="10" w:name="_Toc128552398"/>
      <w:r>
        <w:rPr>
          <w:lang w:val="en-US"/>
        </w:rPr>
        <w:t>Transparency of aid</w:t>
      </w:r>
      <w:bookmarkEnd w:id="10"/>
    </w:p>
    <w:p w14:paraId="13462C94" w14:textId="1AD5A0CB" w:rsidR="00775217" w:rsidRDefault="006F24AE" w:rsidP="00775217">
      <w:pPr>
        <w:rPr>
          <w:lang w:val="en-US"/>
        </w:rPr>
      </w:pPr>
      <w:r w:rsidRPr="006F24AE">
        <w:rPr>
          <w:lang w:val="en-US"/>
        </w:rPr>
        <w:t xml:space="preserve">All aid awarded under the </w:t>
      </w:r>
      <w:r>
        <w:rPr>
          <w:lang w:val="en-US"/>
        </w:rPr>
        <w:t>Programme</w:t>
      </w:r>
      <w:r w:rsidRPr="006F24AE">
        <w:rPr>
          <w:lang w:val="en-US"/>
        </w:rPr>
        <w:t xml:space="preserve"> will be transparent and in line with criteria set out in Article 5 of the GBER. </w:t>
      </w:r>
    </w:p>
    <w:p w14:paraId="10864452" w14:textId="50660AA7" w:rsidR="00591378" w:rsidRDefault="00CD7D78" w:rsidP="00775217">
      <w:pPr>
        <w:rPr>
          <w:lang w:val="en-US"/>
        </w:rPr>
      </w:pPr>
      <w:r w:rsidRPr="00CD7D78">
        <w:rPr>
          <w:lang w:val="en-US"/>
        </w:rPr>
        <w:t xml:space="preserve">Aid </w:t>
      </w:r>
      <w:r>
        <w:rPr>
          <w:lang w:val="en-US"/>
        </w:rPr>
        <w:t xml:space="preserve">under the Programme may be awarded </w:t>
      </w:r>
      <w:r w:rsidRPr="00CD7D78">
        <w:rPr>
          <w:lang w:val="en-US"/>
        </w:rPr>
        <w:t xml:space="preserve">by way of </w:t>
      </w:r>
      <w:r w:rsidRPr="0043685D">
        <w:rPr>
          <w:lang w:val="en-US"/>
        </w:rPr>
        <w:t>grants.</w:t>
      </w:r>
    </w:p>
    <w:p w14:paraId="75B3795D" w14:textId="7F65B256" w:rsidR="00B52AC2" w:rsidRDefault="007D08E5" w:rsidP="007D08E5">
      <w:pPr>
        <w:pStyle w:val="Overskrift2"/>
        <w:rPr>
          <w:lang w:val="en-US"/>
        </w:rPr>
      </w:pPr>
      <w:bookmarkStart w:id="11" w:name="_Toc128552399"/>
      <w:r>
        <w:rPr>
          <w:lang w:val="en-US"/>
        </w:rPr>
        <w:t>Incentive effect of the aid</w:t>
      </w:r>
      <w:bookmarkEnd w:id="11"/>
      <w:r>
        <w:rPr>
          <w:lang w:val="en-US"/>
        </w:rPr>
        <w:t xml:space="preserve"> </w:t>
      </w:r>
    </w:p>
    <w:p w14:paraId="5352CFA4" w14:textId="15A2BD85" w:rsidR="00F60411" w:rsidRDefault="00E77C26" w:rsidP="007D08E5">
      <w:pPr>
        <w:rPr>
          <w:lang w:val="en-US"/>
        </w:rPr>
      </w:pPr>
      <w:r>
        <w:rPr>
          <w:lang w:val="en-US"/>
        </w:rPr>
        <w:t>T</w:t>
      </w:r>
      <w:r w:rsidR="003778DB">
        <w:rPr>
          <w:lang w:val="en-US"/>
        </w:rPr>
        <w:t>he Programme</w:t>
      </w:r>
      <w:r>
        <w:rPr>
          <w:lang w:val="en-US"/>
        </w:rPr>
        <w:t xml:space="preserve"> concerns aid that has an incentive effect, in line with the criteria set </w:t>
      </w:r>
      <w:r w:rsidR="00392E7F">
        <w:rPr>
          <w:lang w:val="en-US"/>
        </w:rPr>
        <w:t xml:space="preserve">out </w:t>
      </w:r>
      <w:r>
        <w:rPr>
          <w:lang w:val="en-US"/>
        </w:rPr>
        <w:t xml:space="preserve">in article 6 of the GBER. </w:t>
      </w:r>
    </w:p>
    <w:p w14:paraId="7F16C6C7" w14:textId="25053A96" w:rsidR="00EE5F7D" w:rsidRDefault="00EE5F7D" w:rsidP="00EE5F7D">
      <w:pPr>
        <w:jc w:val="both"/>
        <w:rPr>
          <w:lang w:val="en-GB"/>
        </w:rPr>
      </w:pPr>
      <w:r w:rsidRPr="00EE5F7D">
        <w:rPr>
          <w:lang w:val="en-GB"/>
        </w:rPr>
        <w:t>Aid recipients must demonstrate that the aid is required for projects to proceed by submitting a written application before work on the project or activity has started. The application will as a minimum contain the following information (Art 6 GBER):</w:t>
      </w:r>
    </w:p>
    <w:p w14:paraId="06962D65" w14:textId="77777777" w:rsidR="00D3755E" w:rsidRPr="00D3755E" w:rsidRDefault="00D3755E" w:rsidP="00D3755E">
      <w:pPr>
        <w:jc w:val="both"/>
        <w:rPr>
          <w:lang w:val="en-GB"/>
        </w:rPr>
      </w:pPr>
      <w:r w:rsidRPr="00D3755E">
        <w:rPr>
          <w:lang w:val="en-GB"/>
        </w:rPr>
        <w:t>(a) Name and size of the undertaking receiving the aid;</w:t>
      </w:r>
    </w:p>
    <w:p w14:paraId="4A582CC5" w14:textId="77777777" w:rsidR="00D3755E" w:rsidRPr="00D3755E" w:rsidRDefault="00D3755E" w:rsidP="00D3755E">
      <w:pPr>
        <w:jc w:val="both"/>
        <w:rPr>
          <w:lang w:val="en-GB"/>
        </w:rPr>
      </w:pPr>
      <w:r w:rsidRPr="00D3755E">
        <w:rPr>
          <w:lang w:val="en-GB"/>
        </w:rPr>
        <w:t>(b) Description of the project, including its start and end dates;</w:t>
      </w:r>
    </w:p>
    <w:p w14:paraId="3554283E" w14:textId="77777777" w:rsidR="00800C85" w:rsidRPr="00800C85" w:rsidRDefault="00800C85" w:rsidP="00800C85">
      <w:pPr>
        <w:jc w:val="both"/>
        <w:rPr>
          <w:lang w:val="en-GB"/>
        </w:rPr>
      </w:pPr>
      <w:r w:rsidRPr="00800C85">
        <w:rPr>
          <w:lang w:val="en-GB"/>
        </w:rPr>
        <w:t>(c) Location of the project;</w:t>
      </w:r>
    </w:p>
    <w:p w14:paraId="7898B221" w14:textId="77777777" w:rsidR="00800C85" w:rsidRPr="00800C85" w:rsidRDefault="00800C85" w:rsidP="00800C85">
      <w:pPr>
        <w:jc w:val="both"/>
        <w:rPr>
          <w:lang w:val="en-GB"/>
        </w:rPr>
      </w:pPr>
      <w:r w:rsidRPr="00800C85">
        <w:rPr>
          <w:lang w:val="en-GB"/>
        </w:rPr>
        <w:t>(d) List of project costs;</w:t>
      </w:r>
    </w:p>
    <w:p w14:paraId="7B77911D" w14:textId="59B0B15C" w:rsidR="007D08E5" w:rsidRDefault="00123F0D" w:rsidP="006C6453">
      <w:pPr>
        <w:jc w:val="both"/>
        <w:rPr>
          <w:lang w:val="en-GB"/>
        </w:rPr>
      </w:pPr>
      <w:r w:rsidRPr="00123F0D">
        <w:rPr>
          <w:lang w:val="en-GB"/>
        </w:rPr>
        <w:t xml:space="preserve">(e) </w:t>
      </w:r>
      <w:r>
        <w:rPr>
          <w:lang w:val="en-GB"/>
        </w:rPr>
        <w:t xml:space="preserve">Type </w:t>
      </w:r>
      <w:r w:rsidRPr="00123F0D">
        <w:rPr>
          <w:lang w:val="en-GB"/>
        </w:rPr>
        <w:t>of aid</w:t>
      </w:r>
      <w:r w:rsidR="0057498E">
        <w:rPr>
          <w:lang w:val="en-GB"/>
        </w:rPr>
        <w:t xml:space="preserve"> (for example grant)</w:t>
      </w:r>
      <w:r w:rsidRPr="00123F0D">
        <w:rPr>
          <w:lang w:val="en-GB"/>
        </w:rPr>
        <w:t xml:space="preserve"> and amount of public funding needed for the project</w:t>
      </w:r>
    </w:p>
    <w:p w14:paraId="6A9105FD" w14:textId="69F22A50" w:rsidR="00533D1E" w:rsidRDefault="00533D1E" w:rsidP="00533D1E">
      <w:pPr>
        <w:pStyle w:val="Overskrift2"/>
        <w:rPr>
          <w:lang w:val="en-US"/>
        </w:rPr>
      </w:pPr>
      <w:bookmarkStart w:id="12" w:name="_Toc128552400"/>
      <w:r w:rsidRPr="00533D1E">
        <w:rPr>
          <w:lang w:val="en-US"/>
        </w:rPr>
        <w:t>Aid Intensit</w:t>
      </w:r>
      <w:r w:rsidR="00CD07B0">
        <w:rPr>
          <w:lang w:val="en-US"/>
        </w:rPr>
        <w:t>y</w:t>
      </w:r>
      <w:r w:rsidRPr="00533D1E">
        <w:rPr>
          <w:lang w:val="en-US"/>
        </w:rPr>
        <w:t xml:space="preserve"> and eligible costs</w:t>
      </w:r>
      <w:bookmarkEnd w:id="12"/>
    </w:p>
    <w:p w14:paraId="0A4E335B" w14:textId="586B11F9" w:rsidR="00CD07B0" w:rsidRPr="00CD07B0" w:rsidRDefault="00CD07B0" w:rsidP="004B62F4">
      <w:pPr>
        <w:jc w:val="both"/>
        <w:rPr>
          <w:lang w:val="en-US"/>
        </w:rPr>
      </w:pPr>
      <w:r>
        <w:rPr>
          <w:lang w:val="en-US"/>
        </w:rPr>
        <w:t xml:space="preserve">In line with article 7 </w:t>
      </w:r>
      <w:r w:rsidR="00BB02A8">
        <w:rPr>
          <w:lang w:val="en-US"/>
        </w:rPr>
        <w:t>GBER</w:t>
      </w:r>
      <w:r w:rsidR="002C2A05">
        <w:rPr>
          <w:lang w:val="en-US"/>
        </w:rPr>
        <w:t>, f</w:t>
      </w:r>
      <w:r w:rsidR="002C2A05" w:rsidRPr="002C2A05">
        <w:rPr>
          <w:lang w:val="en-US"/>
        </w:rPr>
        <w:t>or the purposes of calculating aid intensity and eligible costs, all figures used shall be taken before any deduction of tax or other charge. The eligible costs shall be supported by documentary evidence which shall be clear,</w:t>
      </w:r>
      <w:r w:rsidR="00222427">
        <w:rPr>
          <w:lang w:val="en-US"/>
        </w:rPr>
        <w:t xml:space="preserve"> </w:t>
      </w:r>
      <w:r w:rsidR="002C2A05" w:rsidRPr="002C2A05">
        <w:rPr>
          <w:lang w:val="en-US"/>
        </w:rPr>
        <w:t>specific and contemporary.</w:t>
      </w:r>
      <w:r w:rsidR="00F01ADA">
        <w:rPr>
          <w:lang w:val="en-US"/>
        </w:rPr>
        <w:t xml:space="preserve"> </w:t>
      </w:r>
      <w:r w:rsidR="00F01ADA" w:rsidRPr="00F01ADA">
        <w:rPr>
          <w:lang w:val="en-US"/>
        </w:rPr>
        <w:t> Aid payable in the future, including aid payable in several instalments, shall be discounted to its value at the moment it is granted.</w:t>
      </w:r>
      <w:r w:rsidR="00F01ADA" w:rsidRPr="00F01ADA">
        <w:rPr>
          <w:b/>
          <w:bCs/>
          <w:lang w:val="en-US"/>
        </w:rPr>
        <w:t> </w:t>
      </w:r>
      <w:r w:rsidR="00F01ADA" w:rsidRPr="00F01ADA">
        <w:rPr>
          <w:lang w:val="en-US"/>
        </w:rPr>
        <w:t>The eligible costs shall be discounted to their value at the moment the aid is granted. The interest rate to be used for discounting purposes shall be the discount rate applicable at the moment the aid is granted.</w:t>
      </w:r>
    </w:p>
    <w:p w14:paraId="7F954018" w14:textId="72B69487" w:rsidR="00E43484" w:rsidRPr="00635B15" w:rsidRDefault="00854838" w:rsidP="00635B15">
      <w:pPr>
        <w:pStyle w:val="Overskrift2"/>
        <w:rPr>
          <w:lang w:val="en-US"/>
        </w:rPr>
      </w:pPr>
      <w:bookmarkStart w:id="13" w:name="_Toc128552401"/>
      <w:r w:rsidRPr="00635B15">
        <w:rPr>
          <w:lang w:val="en-US"/>
        </w:rPr>
        <w:lastRenderedPageBreak/>
        <w:t>Cumulation</w:t>
      </w:r>
      <w:bookmarkEnd w:id="13"/>
    </w:p>
    <w:p w14:paraId="616CEF5C" w14:textId="0D544353" w:rsidR="00854838" w:rsidRDefault="000C3C2E" w:rsidP="00B975A6">
      <w:pPr>
        <w:jc w:val="both"/>
        <w:rPr>
          <w:lang w:val="en-GB"/>
        </w:rPr>
      </w:pPr>
      <w:r>
        <w:rPr>
          <w:lang w:val="en-GB"/>
        </w:rPr>
        <w:t>According to article 8 of the GBER</w:t>
      </w:r>
      <w:r w:rsidR="00791C4C">
        <w:rPr>
          <w:lang w:val="en-GB"/>
        </w:rPr>
        <w:t>,</w:t>
      </w:r>
      <w:r>
        <w:rPr>
          <w:lang w:val="en-GB"/>
        </w:rPr>
        <w:t xml:space="preserve"> </w:t>
      </w:r>
      <w:r w:rsidR="00791C4C">
        <w:rPr>
          <w:lang w:val="en-GB"/>
        </w:rPr>
        <w:t>i</w:t>
      </w:r>
      <w:r w:rsidR="00791C4C" w:rsidRPr="00791C4C">
        <w:rPr>
          <w:lang w:val="en-GB"/>
        </w:rPr>
        <w:t>n determining whether the notification thresholds and the maximum aid intensities are respected, the total amount of State aid for the activity or project shall be taken into account</w:t>
      </w:r>
      <w:r w:rsidR="00C56935">
        <w:rPr>
          <w:lang w:val="en-GB"/>
        </w:rPr>
        <w:t xml:space="preserve">. </w:t>
      </w:r>
      <w:r w:rsidR="00B975A6" w:rsidRPr="00B975A6">
        <w:rPr>
          <w:lang w:val="en-GB"/>
        </w:rPr>
        <w:t>The total amount of State aid may be comprised of local, regional, national or other funds managed and controlled by Norway as a contracting party to the EEA Agreement</w:t>
      </w:r>
      <w:r w:rsidR="00B975A6">
        <w:rPr>
          <w:lang w:val="en-GB"/>
        </w:rPr>
        <w:t>.</w:t>
      </w:r>
    </w:p>
    <w:p w14:paraId="4D4C035A" w14:textId="0F45E0E4" w:rsidR="00C636AF" w:rsidRDefault="00C636AF" w:rsidP="00C636AF">
      <w:pPr>
        <w:jc w:val="both"/>
        <w:rPr>
          <w:lang w:val="en-GB"/>
        </w:rPr>
      </w:pPr>
      <w:r w:rsidRPr="00C636AF">
        <w:rPr>
          <w:lang w:val="en-GB"/>
        </w:rPr>
        <w:t xml:space="preserve">EU funding that is understood as centrally managed </w:t>
      </w:r>
      <w:r w:rsidR="00E34FBA" w:rsidRPr="00E34FBA">
        <w:rPr>
          <w:lang w:val="en-GB"/>
        </w:rPr>
        <w:t xml:space="preserve">by the institutions, agencies, joint undertakings or other bodies of the </w:t>
      </w:r>
      <w:r w:rsidR="00E34FBA">
        <w:rPr>
          <w:lang w:val="en-GB"/>
        </w:rPr>
        <w:t xml:space="preserve">EU </w:t>
      </w:r>
      <w:r w:rsidRPr="00C636AF">
        <w:rPr>
          <w:lang w:val="en-GB"/>
        </w:rPr>
        <w:t>and outside the direct and indirect control of Norway will not be</w:t>
      </w:r>
      <w:r w:rsidR="00F51F99">
        <w:rPr>
          <w:lang w:val="en-GB"/>
        </w:rPr>
        <w:t xml:space="preserve"> regarded as state aid and will thus</w:t>
      </w:r>
      <w:r w:rsidR="00797FFD">
        <w:rPr>
          <w:lang w:val="en-GB"/>
        </w:rPr>
        <w:t xml:space="preserve"> not be</w:t>
      </w:r>
      <w:r w:rsidRPr="00C636AF">
        <w:rPr>
          <w:lang w:val="en-GB"/>
        </w:rPr>
        <w:t xml:space="preserve"> taken into account </w:t>
      </w:r>
      <w:r w:rsidR="00C44E12">
        <w:rPr>
          <w:lang w:val="en-GB"/>
        </w:rPr>
        <w:t xml:space="preserve">when </w:t>
      </w:r>
      <w:r w:rsidR="00C44E12" w:rsidRPr="00C44E12">
        <w:rPr>
          <w:lang w:val="en-GB"/>
        </w:rPr>
        <w:t>determining whether notification thresholds and maximum aid intensities or maximum aid amounts are respected</w:t>
      </w:r>
      <w:r w:rsidRPr="00C636AF">
        <w:rPr>
          <w:lang w:val="en-GB"/>
        </w:rPr>
        <w:t>.</w:t>
      </w:r>
    </w:p>
    <w:p w14:paraId="06D133F8" w14:textId="0C0C99E4" w:rsidR="008A6C4A" w:rsidRPr="00C636AF" w:rsidRDefault="00034BC4" w:rsidP="00C636AF">
      <w:pPr>
        <w:jc w:val="both"/>
        <w:rPr>
          <w:lang w:val="en-GB"/>
        </w:rPr>
      </w:pPr>
      <w:r w:rsidRPr="00034BC4">
        <w:rPr>
          <w:lang w:val="en-GB"/>
        </w:rPr>
        <w:t>The total amount of public funding, which includes State aid and EU funding together and is granted in relation to the same eligible costs should not exceed the most favourable funding rate</w:t>
      </w:r>
      <w:r w:rsidRPr="00034BC4">
        <w:rPr>
          <w:vertAlign w:val="superscript"/>
          <w:lang w:val="en-GB"/>
        </w:rPr>
        <w:footnoteReference w:id="9"/>
      </w:r>
      <w:r w:rsidRPr="00034BC4">
        <w:rPr>
          <w:lang w:val="en-GB"/>
        </w:rPr>
        <w:t xml:space="preserve"> laid down in the applicable rules of EU/EEA Law</w:t>
      </w:r>
      <w:r>
        <w:rPr>
          <w:lang w:val="en-GB"/>
        </w:rPr>
        <w:t xml:space="preserve">. </w:t>
      </w:r>
    </w:p>
    <w:p w14:paraId="1254D576" w14:textId="77777777" w:rsidR="00166F97" w:rsidRDefault="008B7E35" w:rsidP="00B975A6">
      <w:pPr>
        <w:jc w:val="both"/>
        <w:rPr>
          <w:lang w:val="en-GB"/>
        </w:rPr>
      </w:pPr>
      <w:r>
        <w:rPr>
          <w:lang w:val="en-GB"/>
        </w:rPr>
        <w:t xml:space="preserve">Aid under the Programme that is granted </w:t>
      </w:r>
      <w:r w:rsidR="007A5630">
        <w:rPr>
          <w:lang w:val="en-GB"/>
        </w:rPr>
        <w:t xml:space="preserve">based on identifiable eligible costs </w:t>
      </w:r>
      <w:r w:rsidR="004B7EBC">
        <w:rPr>
          <w:lang w:val="en-GB"/>
        </w:rPr>
        <w:t xml:space="preserve">may be cumulated with </w:t>
      </w:r>
    </w:p>
    <w:p w14:paraId="74A7717C" w14:textId="67FC65FF" w:rsidR="00F75160" w:rsidRDefault="004B7EBC" w:rsidP="00166F97">
      <w:pPr>
        <w:pStyle w:val="Listeavsnitt"/>
        <w:numPr>
          <w:ilvl w:val="0"/>
          <w:numId w:val="3"/>
        </w:numPr>
        <w:jc w:val="both"/>
        <w:rPr>
          <w:lang w:val="en-GB"/>
        </w:rPr>
      </w:pPr>
      <w:r w:rsidRPr="00166F97">
        <w:rPr>
          <w:lang w:val="en-GB"/>
        </w:rPr>
        <w:t>any other State aid, as long as those measures concern different identifiable eligible costs</w:t>
      </w:r>
      <w:r w:rsidR="00166F97">
        <w:rPr>
          <w:lang w:val="en-GB"/>
        </w:rPr>
        <w:t>;</w:t>
      </w:r>
    </w:p>
    <w:p w14:paraId="58E1E7FD" w14:textId="2C46C047" w:rsidR="00166F97" w:rsidRDefault="00166F97" w:rsidP="00166F97">
      <w:pPr>
        <w:pStyle w:val="Listeavsnitt"/>
        <w:numPr>
          <w:ilvl w:val="0"/>
          <w:numId w:val="3"/>
        </w:numPr>
        <w:jc w:val="both"/>
        <w:rPr>
          <w:lang w:val="en-GB"/>
        </w:rPr>
      </w:pPr>
      <w:r w:rsidRPr="00166F97">
        <w:rPr>
          <w:lang w:val="en-GB"/>
        </w:rPr>
        <w:t xml:space="preserve">any other State aid, in relation to the same eligible costs, partly or fully overlapping, only if such cumulation does not result in exceeding the highest aid intensity or aid amount applicable to this aid under </w:t>
      </w:r>
      <w:r>
        <w:rPr>
          <w:lang w:val="en-GB"/>
        </w:rPr>
        <w:t>GBER</w:t>
      </w:r>
      <w:r w:rsidRPr="00166F97">
        <w:rPr>
          <w:lang w:val="en-GB"/>
        </w:rPr>
        <w:t>.</w:t>
      </w:r>
    </w:p>
    <w:p w14:paraId="314B3D8F" w14:textId="07337A9B" w:rsidR="008B2679" w:rsidRDefault="0051781B" w:rsidP="008B2679">
      <w:pPr>
        <w:jc w:val="both"/>
        <w:rPr>
          <w:lang w:val="en-GB"/>
        </w:rPr>
      </w:pPr>
      <w:r w:rsidRPr="0051781B">
        <w:rPr>
          <w:lang w:val="en-GB"/>
        </w:rPr>
        <w:t xml:space="preserve">Aid provided under this </w:t>
      </w:r>
      <w:r>
        <w:rPr>
          <w:lang w:val="en-GB"/>
        </w:rPr>
        <w:t>Programme</w:t>
      </w:r>
      <w:r w:rsidRPr="0051781B">
        <w:rPr>
          <w:lang w:val="en-GB"/>
        </w:rPr>
        <w:t xml:space="preserve"> will not be cumulated with any de minimis aid in respect of the same eligible costs, if such cumulation would breach the applicable aid intensities</w:t>
      </w:r>
      <w:r w:rsidR="002838E9">
        <w:rPr>
          <w:lang w:val="en-GB"/>
        </w:rPr>
        <w:t>.</w:t>
      </w:r>
    </w:p>
    <w:p w14:paraId="5CF3384A" w14:textId="34E32FD5" w:rsidR="002838E9" w:rsidRDefault="002838E9" w:rsidP="008B2679">
      <w:pPr>
        <w:jc w:val="both"/>
        <w:rPr>
          <w:lang w:val="en-GB"/>
        </w:rPr>
      </w:pPr>
      <w:r>
        <w:rPr>
          <w:lang w:val="en-GB"/>
        </w:rPr>
        <w:t>In all cases</w:t>
      </w:r>
      <w:r w:rsidR="004A6654">
        <w:rPr>
          <w:lang w:val="en-GB"/>
        </w:rPr>
        <w:t>,</w:t>
      </w:r>
      <w:r>
        <w:rPr>
          <w:lang w:val="en-GB"/>
        </w:rPr>
        <w:t xml:space="preserve"> cumulation </w:t>
      </w:r>
      <w:r w:rsidR="004A6654">
        <w:rPr>
          <w:lang w:val="en-GB"/>
        </w:rPr>
        <w:t>of aid under the Programme will respect the rules set out in article 8 of GBER.</w:t>
      </w:r>
    </w:p>
    <w:p w14:paraId="0AAED646" w14:textId="714C6A03" w:rsidR="00301733" w:rsidRDefault="002E5B5C" w:rsidP="002E5B5C">
      <w:pPr>
        <w:pStyle w:val="Overskrift2"/>
        <w:rPr>
          <w:lang w:val="en-GB"/>
        </w:rPr>
      </w:pPr>
      <w:bookmarkStart w:id="14" w:name="_Toc128552402"/>
      <w:r>
        <w:rPr>
          <w:lang w:val="en-GB"/>
        </w:rPr>
        <w:t>Publication and Information</w:t>
      </w:r>
      <w:bookmarkEnd w:id="14"/>
    </w:p>
    <w:p w14:paraId="1B8BE20A" w14:textId="19DE824A" w:rsidR="002E5B5C" w:rsidRDefault="00FE5E49" w:rsidP="002E5B5C">
      <w:pPr>
        <w:rPr>
          <w:lang w:val="en-GB"/>
        </w:rPr>
      </w:pPr>
      <w:r>
        <w:rPr>
          <w:lang w:val="en-GB"/>
        </w:rPr>
        <w:t xml:space="preserve">In accordance with </w:t>
      </w:r>
      <w:r w:rsidR="0066201D">
        <w:rPr>
          <w:lang w:val="en-GB"/>
        </w:rPr>
        <w:t xml:space="preserve">article 9 GBER, </w:t>
      </w:r>
      <w:r w:rsidR="00307364" w:rsidRPr="00307364">
        <w:rPr>
          <w:lang w:val="en-GB"/>
        </w:rPr>
        <w:t>Enova will ensure the publication on Norway’s national State aid register of:</w:t>
      </w:r>
    </w:p>
    <w:p w14:paraId="2D5050A9" w14:textId="77777777" w:rsidR="00FE5E49" w:rsidRPr="00FE5E49" w:rsidRDefault="00FE5E49" w:rsidP="00FE5E49">
      <w:pPr>
        <w:numPr>
          <w:ilvl w:val="0"/>
          <w:numId w:val="5"/>
        </w:numPr>
        <w:rPr>
          <w:lang w:val="en-GB"/>
        </w:rPr>
      </w:pPr>
      <w:r w:rsidRPr="00FE5E49">
        <w:rPr>
          <w:lang w:val="en-GB"/>
        </w:rPr>
        <w:t xml:space="preserve">The summary information about each aid measure exempted under GBER in the standardised format laid down in Annex II of the GBER (ref. GBER information sheet), or a link providing access to it </w:t>
      </w:r>
    </w:p>
    <w:p w14:paraId="7D333C42" w14:textId="77777777" w:rsidR="00FE5E49" w:rsidRPr="00FE5E49" w:rsidRDefault="00FE5E49" w:rsidP="00FE5E49">
      <w:pPr>
        <w:numPr>
          <w:ilvl w:val="0"/>
          <w:numId w:val="5"/>
        </w:numPr>
        <w:rPr>
          <w:lang w:val="en-GB"/>
        </w:rPr>
      </w:pPr>
      <w:r w:rsidRPr="00FE5E49">
        <w:rPr>
          <w:lang w:val="en-GB"/>
        </w:rPr>
        <w:t>The full text of each aid measure, including its amendments (ref. the Scheme), or a link providing access to it</w:t>
      </w:r>
    </w:p>
    <w:p w14:paraId="319B9A27" w14:textId="77777777" w:rsidR="00FE5E49" w:rsidRPr="00FE5E49" w:rsidRDefault="00FE5E49" w:rsidP="00FE5E49">
      <w:pPr>
        <w:numPr>
          <w:ilvl w:val="0"/>
          <w:numId w:val="5"/>
        </w:numPr>
        <w:rPr>
          <w:lang w:val="en-GB"/>
        </w:rPr>
      </w:pPr>
      <w:r w:rsidRPr="00FE5E49">
        <w:rPr>
          <w:lang w:val="en-GB"/>
        </w:rPr>
        <w:t xml:space="preserve">The information referred to in Annex III of the GBER on each individual aid award exceeding EUR 500 000 </w:t>
      </w:r>
    </w:p>
    <w:p w14:paraId="39758C7B" w14:textId="77777777" w:rsidR="00FE5E49" w:rsidRPr="00FE5E49" w:rsidRDefault="00FE5E49" w:rsidP="00CC4F73">
      <w:pPr>
        <w:jc w:val="both"/>
        <w:rPr>
          <w:lang w:val="en-GB"/>
        </w:rPr>
      </w:pPr>
      <w:r w:rsidRPr="00FE5E49">
        <w:rPr>
          <w:lang w:val="en-GB"/>
        </w:rPr>
        <w:lastRenderedPageBreak/>
        <w:t xml:space="preserve">In particular, the information on each individual aid award shall be organised and accessible in a standardised manner, as described Annex III, and shall allow for effective search and download functions. </w:t>
      </w:r>
    </w:p>
    <w:p w14:paraId="6D9B1B01" w14:textId="73AF075D" w:rsidR="00FE5E49" w:rsidRDefault="00FE5E49" w:rsidP="00CC4F73">
      <w:pPr>
        <w:jc w:val="both"/>
        <w:rPr>
          <w:lang w:val="en-GB"/>
        </w:rPr>
      </w:pPr>
      <w:r w:rsidRPr="00FE5E49">
        <w:rPr>
          <w:lang w:val="en-GB"/>
        </w:rPr>
        <w:t xml:space="preserve">All the above information shall be published within 6 months from the date the aid was granted and shall be available for at least 10 years from the date on which the aid was granted.  </w:t>
      </w:r>
    </w:p>
    <w:p w14:paraId="1CBA6376" w14:textId="72FD2989" w:rsidR="00C44947" w:rsidRDefault="00702A8D" w:rsidP="00702A8D">
      <w:pPr>
        <w:pStyle w:val="Overskrift2"/>
        <w:rPr>
          <w:lang w:val="en-GB"/>
        </w:rPr>
      </w:pPr>
      <w:bookmarkStart w:id="15" w:name="_Toc128552403"/>
      <w:r>
        <w:rPr>
          <w:lang w:val="en-GB"/>
        </w:rPr>
        <w:t>Reporting and Monitoring</w:t>
      </w:r>
      <w:bookmarkEnd w:id="15"/>
    </w:p>
    <w:p w14:paraId="62369F64" w14:textId="77777777" w:rsidR="003F4E6B" w:rsidRPr="003F4E6B" w:rsidRDefault="003F4E6B" w:rsidP="003F4E6B">
      <w:pPr>
        <w:jc w:val="both"/>
        <w:rPr>
          <w:lang w:val="en-GB"/>
        </w:rPr>
      </w:pPr>
      <w:r w:rsidRPr="003F4E6B">
        <w:rPr>
          <w:lang w:val="en-GB"/>
        </w:rPr>
        <w:t xml:space="preserve">Enova will follow the requirements on reporting and monitoring as they are described in articles 11 and 12 of the GBER. </w:t>
      </w:r>
    </w:p>
    <w:p w14:paraId="648DA42E" w14:textId="77777777" w:rsidR="003F4E6B" w:rsidRPr="003F4E6B" w:rsidRDefault="003F4E6B" w:rsidP="003F4E6B">
      <w:pPr>
        <w:jc w:val="both"/>
        <w:rPr>
          <w:lang w:val="en-GB"/>
        </w:rPr>
      </w:pPr>
      <w:r w:rsidRPr="003F4E6B">
        <w:rPr>
          <w:lang w:val="en-GB"/>
        </w:rPr>
        <w:t xml:space="preserve">Detailed records with the necessary information and supporting documentation will be maintained for 10 years from the date of the last award of aid under the Scheme. </w:t>
      </w:r>
    </w:p>
    <w:p w14:paraId="689F7627" w14:textId="49854515" w:rsidR="0094649A" w:rsidRPr="002E5B5C" w:rsidRDefault="003F4E6B" w:rsidP="00DA5182">
      <w:pPr>
        <w:jc w:val="both"/>
        <w:rPr>
          <w:lang w:val="en-GB"/>
        </w:rPr>
      </w:pPr>
      <w:r w:rsidRPr="003F4E6B">
        <w:rPr>
          <w:lang w:val="en-GB"/>
        </w:rPr>
        <w:t>Enova will provide the EFTA Surveillance Authority with all the information and documentation it considers necessary to monitor the application of the GBER within 20 days of such request from the Authority.</w:t>
      </w:r>
    </w:p>
    <w:p w14:paraId="46D90C81" w14:textId="2131CA23" w:rsidR="003E225B" w:rsidRDefault="003E225B" w:rsidP="00633EE4">
      <w:pPr>
        <w:pStyle w:val="Overskrift1"/>
        <w:rPr>
          <w:lang w:val="en-US"/>
        </w:rPr>
      </w:pPr>
      <w:bookmarkStart w:id="16" w:name="_Toc128552404"/>
      <w:r>
        <w:rPr>
          <w:lang w:val="en-US"/>
        </w:rPr>
        <w:t xml:space="preserve">Compliance with </w:t>
      </w:r>
      <w:r w:rsidR="00D30F61">
        <w:rPr>
          <w:lang w:val="en-US"/>
        </w:rPr>
        <w:t>Chapter 3 GBER</w:t>
      </w:r>
      <w:bookmarkEnd w:id="16"/>
    </w:p>
    <w:p w14:paraId="0E247563" w14:textId="58A30220" w:rsidR="005326CC" w:rsidRDefault="005326CC" w:rsidP="005326CC">
      <w:pPr>
        <w:jc w:val="both"/>
        <w:rPr>
          <w:lang w:val="en-US"/>
        </w:rPr>
      </w:pPr>
      <w:r w:rsidRPr="005326CC">
        <w:rPr>
          <w:lang w:val="en-US"/>
        </w:rPr>
        <w:t>The costs of the project must be transparent and directly and exclusively related to the project. The eligible costs must</w:t>
      </w:r>
      <w:r w:rsidR="00FE4344">
        <w:rPr>
          <w:lang w:val="en-US"/>
        </w:rPr>
        <w:t xml:space="preserve"> also</w:t>
      </w:r>
      <w:r w:rsidRPr="005326CC">
        <w:rPr>
          <w:lang w:val="en-US"/>
        </w:rPr>
        <w:t xml:space="preserve"> be specified at the time of application.</w:t>
      </w:r>
    </w:p>
    <w:p w14:paraId="009563AA" w14:textId="628F237F" w:rsidR="00394EAC" w:rsidRPr="005326CC" w:rsidRDefault="001F63EB" w:rsidP="005326CC">
      <w:pPr>
        <w:jc w:val="both"/>
        <w:rPr>
          <w:lang w:val="en-US"/>
        </w:rPr>
      </w:pPr>
      <w:r w:rsidRPr="001F63EB">
        <w:rPr>
          <w:lang w:val="en-US"/>
        </w:rPr>
        <w:t>There is no automatic entitlement to support from the Programme. All support is subject to rigorous due diligence appraisal and internal approval by Enova and all projects shall be assessed against the conditions of the Programme and the criteria set out by Enova.</w:t>
      </w:r>
    </w:p>
    <w:p w14:paraId="5900341A" w14:textId="68B45806" w:rsidR="008F5677" w:rsidRDefault="008F5677" w:rsidP="008F5677">
      <w:pPr>
        <w:pStyle w:val="Overskrift2"/>
        <w:rPr>
          <w:lang w:val="en-GB"/>
        </w:rPr>
      </w:pPr>
      <w:bookmarkStart w:id="17" w:name="_Toc128552405"/>
      <w:r w:rsidRPr="009361EA">
        <w:rPr>
          <w:lang w:val="en-GB"/>
        </w:rPr>
        <w:t>Aid for research and development and innovation</w:t>
      </w:r>
      <w:bookmarkEnd w:id="17"/>
    </w:p>
    <w:p w14:paraId="69A1C61A" w14:textId="73EAFDC3" w:rsidR="004C5931" w:rsidRPr="000C040B" w:rsidRDefault="001D42BF" w:rsidP="004C5931">
      <w:pPr>
        <w:rPr>
          <w:lang w:val="en-GB"/>
        </w:rPr>
      </w:pPr>
      <w:r w:rsidRPr="000C040B">
        <w:rPr>
          <w:lang w:val="en-GB"/>
        </w:rPr>
        <w:t xml:space="preserve">Aid under the Programme </w:t>
      </w:r>
      <w:r w:rsidR="00C42781" w:rsidRPr="000C040B">
        <w:rPr>
          <w:lang w:val="en-GB"/>
        </w:rPr>
        <w:t xml:space="preserve">aimed at </w:t>
      </w:r>
      <w:r w:rsidR="00740F0B" w:rsidRPr="000C040B">
        <w:rPr>
          <w:lang w:val="en-GB"/>
        </w:rPr>
        <w:t>promoting</w:t>
      </w:r>
      <w:r w:rsidR="00C42781" w:rsidRPr="000C040B">
        <w:rPr>
          <w:lang w:val="en-GB"/>
        </w:rPr>
        <w:t xml:space="preserve"> research and development will be granted in line with the </w:t>
      </w:r>
      <w:r w:rsidR="0049337F" w:rsidRPr="000C040B">
        <w:rPr>
          <w:lang w:val="en-GB"/>
        </w:rPr>
        <w:t>conditions set out</w:t>
      </w:r>
      <w:r w:rsidR="00C42781" w:rsidRPr="000C040B">
        <w:rPr>
          <w:lang w:val="en-GB"/>
        </w:rPr>
        <w:t xml:space="preserve"> in article 25 GBER.</w:t>
      </w:r>
    </w:p>
    <w:p w14:paraId="778B9B52" w14:textId="77777777" w:rsidR="0097527A" w:rsidRPr="000C040B" w:rsidRDefault="0097527A" w:rsidP="0097527A">
      <w:pPr>
        <w:rPr>
          <w:lang w:val="en-US"/>
        </w:rPr>
      </w:pPr>
      <w:r w:rsidRPr="000C040B">
        <w:rPr>
          <w:lang w:val="en-US"/>
        </w:rPr>
        <w:t>The aided part of the research and development project shall completely fall within one or more of the following categories:</w:t>
      </w:r>
    </w:p>
    <w:p w14:paraId="50300C4C" w14:textId="45259253" w:rsidR="00E30FF4" w:rsidRPr="000C040B" w:rsidRDefault="0097527A" w:rsidP="00E30FF4">
      <w:pPr>
        <w:pStyle w:val="Listeavsnitt"/>
        <w:numPr>
          <w:ilvl w:val="0"/>
          <w:numId w:val="3"/>
        </w:numPr>
        <w:rPr>
          <w:lang w:val="en-US"/>
        </w:rPr>
      </w:pPr>
      <w:r w:rsidRPr="000C040B">
        <w:rPr>
          <w:lang w:val="en-US"/>
        </w:rPr>
        <w:t>industrial research</w:t>
      </w:r>
    </w:p>
    <w:p w14:paraId="702D8FD3" w14:textId="4D6B477B" w:rsidR="00E30FF4" w:rsidRPr="000C040B" w:rsidRDefault="0097527A" w:rsidP="00E30FF4">
      <w:pPr>
        <w:pStyle w:val="Listeavsnitt"/>
        <w:numPr>
          <w:ilvl w:val="0"/>
          <w:numId w:val="3"/>
        </w:numPr>
        <w:rPr>
          <w:lang w:val="en-US"/>
        </w:rPr>
      </w:pPr>
      <w:r w:rsidRPr="000C040B">
        <w:rPr>
          <w:lang w:val="en-US"/>
        </w:rPr>
        <w:t>experimental development</w:t>
      </w:r>
    </w:p>
    <w:p w14:paraId="58BCDC6D" w14:textId="02670488" w:rsidR="0097527A" w:rsidRPr="000C040B" w:rsidRDefault="0097527A" w:rsidP="00E30FF4">
      <w:pPr>
        <w:pStyle w:val="Listeavsnitt"/>
        <w:numPr>
          <w:ilvl w:val="0"/>
          <w:numId w:val="3"/>
        </w:numPr>
        <w:rPr>
          <w:lang w:val="en-US"/>
        </w:rPr>
      </w:pPr>
      <w:r w:rsidRPr="000C040B">
        <w:rPr>
          <w:lang w:val="en-US"/>
        </w:rPr>
        <w:t>feasibility studies</w:t>
      </w:r>
    </w:p>
    <w:p w14:paraId="61FFA74B" w14:textId="4E8CA25E" w:rsidR="0060792A" w:rsidRPr="000C040B" w:rsidRDefault="0060792A" w:rsidP="0060792A">
      <w:pPr>
        <w:rPr>
          <w:lang w:val="en-US"/>
        </w:rPr>
      </w:pPr>
      <w:r w:rsidRPr="000C040B">
        <w:rPr>
          <w:lang w:val="en-US"/>
        </w:rPr>
        <w:t>The eligible costs allocated to</w:t>
      </w:r>
      <w:r w:rsidR="00E158CE" w:rsidRPr="000C040B">
        <w:rPr>
          <w:lang w:val="en-US"/>
        </w:rPr>
        <w:t xml:space="preserve"> the </w:t>
      </w:r>
      <w:r w:rsidR="00E07B20" w:rsidRPr="000C040B">
        <w:rPr>
          <w:lang w:val="en-US"/>
        </w:rPr>
        <w:t>above-mentioned</w:t>
      </w:r>
      <w:r w:rsidR="00E158CE" w:rsidRPr="000C040B">
        <w:rPr>
          <w:lang w:val="en-US"/>
        </w:rPr>
        <w:t xml:space="preserve"> categories are </w:t>
      </w:r>
      <w:r w:rsidRPr="000C040B">
        <w:rPr>
          <w:lang w:val="en-US"/>
        </w:rPr>
        <w:t>the following:</w:t>
      </w:r>
    </w:p>
    <w:p w14:paraId="04221AF4" w14:textId="77777777" w:rsidR="005A3F4D" w:rsidRPr="000C040B" w:rsidRDefault="0060792A" w:rsidP="0060792A">
      <w:pPr>
        <w:rPr>
          <w:lang w:val="en-US"/>
        </w:rPr>
      </w:pPr>
      <w:r w:rsidRPr="000C040B">
        <w:rPr>
          <w:lang w:val="en-US"/>
        </w:rPr>
        <w:t>(a) personnel costs: researchers, technicians and other supporting staff to the extent employed on the project;</w:t>
      </w:r>
    </w:p>
    <w:p w14:paraId="3B6E8789" w14:textId="18E0D398" w:rsidR="0060792A" w:rsidRPr="000C040B" w:rsidRDefault="0060792A" w:rsidP="0060792A">
      <w:pPr>
        <w:rPr>
          <w:lang w:val="en-US"/>
        </w:rPr>
      </w:pPr>
      <w:r w:rsidRPr="000C040B">
        <w:rPr>
          <w:lang w:val="en-US"/>
        </w:rPr>
        <w:t>(b) costs of instruments and equipment to the extent and for the period used for the project. Where such instruments and equipment are not used for their full life for the project, only the depreciation costs corresponding to the life of the project, as calculated on the basis of generally accepted accounting principles are considered as eligible.</w:t>
      </w:r>
    </w:p>
    <w:p w14:paraId="341E73BC" w14:textId="751C2684" w:rsidR="0060792A" w:rsidRPr="000C040B" w:rsidRDefault="0060792A" w:rsidP="0060792A">
      <w:pPr>
        <w:rPr>
          <w:lang w:val="en-US"/>
        </w:rPr>
      </w:pPr>
      <w:r w:rsidRPr="000C040B">
        <w:rPr>
          <w:lang w:val="en-US"/>
        </w:rPr>
        <w:t xml:space="preserve">(c) Costs for of buildings and land, to the extent and for the duration period used for the project. With regard to buildings, only the depreciation costs corresponding to the life of the project, as calculated on the basis of generally accepted accounting principles are </w:t>
      </w:r>
      <w:r w:rsidRPr="000C040B">
        <w:rPr>
          <w:lang w:val="en-US"/>
        </w:rPr>
        <w:lastRenderedPageBreak/>
        <w:t>considered as eligible. For land, costs of commercial transfer or actually incurred capital costs are eligible.</w:t>
      </w:r>
    </w:p>
    <w:p w14:paraId="617A9D2B" w14:textId="75900A8F" w:rsidR="0060792A" w:rsidRPr="000C040B" w:rsidRDefault="0060792A" w:rsidP="0060792A">
      <w:pPr>
        <w:rPr>
          <w:lang w:val="en-US"/>
        </w:rPr>
      </w:pPr>
      <w:r w:rsidRPr="000C040B">
        <w:rPr>
          <w:lang w:val="en-US"/>
        </w:rPr>
        <w:t>(d) costs of contractual research, knowledge and patents bought or licensed from outside sources at arm's length conditions, as well as costs of consultancy and equivalent services used exclusively for the project;</w:t>
      </w:r>
    </w:p>
    <w:p w14:paraId="01C43548" w14:textId="18707540" w:rsidR="0060792A" w:rsidRPr="000C040B" w:rsidRDefault="0060792A" w:rsidP="0060792A">
      <w:pPr>
        <w:rPr>
          <w:lang w:val="en-US"/>
        </w:rPr>
      </w:pPr>
      <w:r w:rsidRPr="000C040B">
        <w:rPr>
          <w:lang w:val="en-US"/>
        </w:rPr>
        <w:t>(e) additional overheads and other operating expenses, including costs of materials, supplies and similar products, incurred directly as a result of the project;</w:t>
      </w:r>
    </w:p>
    <w:p w14:paraId="19161A2D" w14:textId="432CD679" w:rsidR="0097527A" w:rsidRPr="000C040B" w:rsidRDefault="0060792A" w:rsidP="0060792A">
      <w:pPr>
        <w:rPr>
          <w:lang w:val="en-US"/>
        </w:rPr>
      </w:pPr>
      <w:r w:rsidRPr="000C040B">
        <w:rPr>
          <w:lang w:val="en-US"/>
        </w:rPr>
        <w:t>The eligible costs for feasibility studies shall be the costs of the study.</w:t>
      </w:r>
    </w:p>
    <w:p w14:paraId="177BBE20" w14:textId="4087A5C8" w:rsidR="007723D1" w:rsidRPr="000C040B" w:rsidRDefault="007723D1" w:rsidP="0060792A">
      <w:pPr>
        <w:rPr>
          <w:lang w:val="en-GB"/>
        </w:rPr>
      </w:pPr>
      <w:r w:rsidRPr="000C040B">
        <w:rPr>
          <w:lang w:val="en-GB"/>
        </w:rPr>
        <w:t>The table below offers an overview of the applicable aid intensities:</w:t>
      </w:r>
    </w:p>
    <w:tbl>
      <w:tblPr>
        <w:tblStyle w:val="Rutenettabell1lysuthevingsfarge3"/>
        <w:tblW w:w="9356" w:type="dxa"/>
        <w:tblInd w:w="-5" w:type="dxa"/>
        <w:tblLayout w:type="fixed"/>
        <w:tblLook w:val="04A0" w:firstRow="1" w:lastRow="0" w:firstColumn="1" w:lastColumn="0" w:noHBand="0" w:noVBand="1"/>
      </w:tblPr>
      <w:tblGrid>
        <w:gridCol w:w="1932"/>
        <w:gridCol w:w="1283"/>
        <w:gridCol w:w="1385"/>
        <w:gridCol w:w="1354"/>
        <w:gridCol w:w="3402"/>
      </w:tblGrid>
      <w:tr w:rsidR="00D64D69" w:rsidRPr="00A53B77" w14:paraId="4726ABA3" w14:textId="77777777" w:rsidTr="00EA6C31">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932" w:type="dxa"/>
            <w:hideMark/>
          </w:tcPr>
          <w:p w14:paraId="14F6B7FA" w14:textId="77777777" w:rsidR="00D64D69" w:rsidRPr="000C040B" w:rsidRDefault="00D64D69" w:rsidP="00EE6739">
            <w:pPr>
              <w:spacing w:after="160"/>
            </w:pPr>
            <w:r w:rsidRPr="000C040B">
              <w:t>Supported activity</w:t>
            </w:r>
          </w:p>
        </w:tc>
        <w:tc>
          <w:tcPr>
            <w:tcW w:w="1283" w:type="dxa"/>
            <w:hideMark/>
          </w:tcPr>
          <w:p w14:paraId="57FCB9E6" w14:textId="77777777" w:rsidR="00D64D69" w:rsidRPr="000C040B" w:rsidRDefault="00D64D69" w:rsidP="00EE6739">
            <w:pPr>
              <w:spacing w:after="160"/>
              <w:cnfStyle w:val="100000000000" w:firstRow="1" w:lastRow="0" w:firstColumn="0" w:lastColumn="0" w:oddVBand="0" w:evenVBand="0" w:oddHBand="0" w:evenHBand="0" w:firstRowFirstColumn="0" w:firstRowLastColumn="0" w:lastRowFirstColumn="0" w:lastRowLastColumn="0"/>
            </w:pPr>
            <w:r w:rsidRPr="000C040B">
              <w:t>Large Company​</w:t>
            </w:r>
          </w:p>
        </w:tc>
        <w:tc>
          <w:tcPr>
            <w:tcW w:w="1385" w:type="dxa"/>
            <w:hideMark/>
          </w:tcPr>
          <w:p w14:paraId="1574A2B8" w14:textId="77777777" w:rsidR="00D64D69" w:rsidRPr="000C040B" w:rsidRDefault="00D64D69" w:rsidP="00EE6739">
            <w:pPr>
              <w:spacing w:after="160"/>
              <w:cnfStyle w:val="100000000000" w:firstRow="1" w:lastRow="0" w:firstColumn="0" w:lastColumn="0" w:oddVBand="0" w:evenVBand="0" w:oddHBand="0" w:evenHBand="0" w:firstRowFirstColumn="0" w:firstRowLastColumn="0" w:lastRowFirstColumn="0" w:lastRowLastColumn="0"/>
            </w:pPr>
            <w:r w:rsidRPr="000C040B">
              <w:t>Medium Company​</w:t>
            </w:r>
          </w:p>
        </w:tc>
        <w:tc>
          <w:tcPr>
            <w:tcW w:w="1354" w:type="dxa"/>
            <w:hideMark/>
          </w:tcPr>
          <w:p w14:paraId="3693317B" w14:textId="77777777" w:rsidR="00D64D69" w:rsidRPr="000C040B" w:rsidRDefault="00D64D69" w:rsidP="00EE6739">
            <w:pPr>
              <w:spacing w:after="160"/>
              <w:cnfStyle w:val="100000000000" w:firstRow="1" w:lastRow="0" w:firstColumn="0" w:lastColumn="0" w:oddVBand="0" w:evenVBand="0" w:oddHBand="0" w:evenHBand="0" w:firstRowFirstColumn="0" w:firstRowLastColumn="0" w:lastRowFirstColumn="0" w:lastRowLastColumn="0"/>
            </w:pPr>
            <w:r w:rsidRPr="000C040B">
              <w:t>Small Company​</w:t>
            </w:r>
          </w:p>
        </w:tc>
        <w:tc>
          <w:tcPr>
            <w:tcW w:w="3402" w:type="dxa"/>
            <w:hideMark/>
          </w:tcPr>
          <w:p w14:paraId="47DDFDD8" w14:textId="1A29D961" w:rsidR="00D64D69" w:rsidRPr="000C040B" w:rsidRDefault="00D64D69" w:rsidP="00EE6739">
            <w:pPr>
              <w:spacing w:after="160"/>
              <w:cnfStyle w:val="100000000000" w:firstRow="1" w:lastRow="0" w:firstColumn="0" w:lastColumn="0" w:oddVBand="0" w:evenVBand="0" w:oddHBand="0" w:evenHBand="0" w:firstRowFirstColumn="0" w:firstRowLastColumn="0" w:lastRowFirstColumn="0" w:lastRowLastColumn="0"/>
              <w:rPr>
                <w:lang w:val="en-GB"/>
              </w:rPr>
            </w:pPr>
            <w:r w:rsidRPr="000C040B">
              <w:rPr>
                <w:lang w:val="en-GB"/>
              </w:rPr>
              <w:t>Bonus if effective collaboration or wide dissemination of results</w:t>
            </w:r>
            <w:r w:rsidRPr="000C040B">
              <w:rPr>
                <w:vertAlign w:val="superscript"/>
                <w:lang w:val="en-GB"/>
              </w:rPr>
              <w:footnoteReference w:id="10"/>
            </w:r>
            <w:r w:rsidRPr="000C040B">
              <w:rPr>
                <w:lang w:val="en-GB"/>
              </w:rPr>
              <w:t xml:space="preserve"> (up to a maximum of </w:t>
            </w:r>
            <w:r w:rsidR="00560639" w:rsidRPr="000C040B">
              <w:rPr>
                <w:lang w:val="en-GB"/>
              </w:rPr>
              <w:t>5</w:t>
            </w:r>
            <w:r w:rsidRPr="000C040B">
              <w:rPr>
                <w:lang w:val="en-GB"/>
              </w:rPr>
              <w:t>0%)​</w:t>
            </w:r>
          </w:p>
        </w:tc>
      </w:tr>
      <w:tr w:rsidR="00D64D69" w:rsidRPr="000C040B" w14:paraId="4CE0A148" w14:textId="77777777" w:rsidTr="00EA6C31">
        <w:trPr>
          <w:trHeight w:val="504"/>
        </w:trPr>
        <w:tc>
          <w:tcPr>
            <w:cnfStyle w:val="001000000000" w:firstRow="0" w:lastRow="0" w:firstColumn="1" w:lastColumn="0" w:oddVBand="0" w:evenVBand="0" w:oddHBand="0" w:evenHBand="0" w:firstRowFirstColumn="0" w:firstRowLastColumn="0" w:lastRowFirstColumn="0" w:lastRowLastColumn="0"/>
            <w:tcW w:w="1932" w:type="dxa"/>
            <w:hideMark/>
          </w:tcPr>
          <w:p w14:paraId="31935725" w14:textId="77777777" w:rsidR="00D64D69" w:rsidRPr="000C040B" w:rsidRDefault="00D64D69" w:rsidP="00EE6739">
            <w:pPr>
              <w:spacing w:after="160"/>
            </w:pPr>
            <w:r w:rsidRPr="000C040B">
              <w:t>Industrial Research​</w:t>
            </w:r>
          </w:p>
        </w:tc>
        <w:tc>
          <w:tcPr>
            <w:tcW w:w="1283" w:type="dxa"/>
            <w:hideMark/>
          </w:tcPr>
          <w:p w14:paraId="7C82F27E" w14:textId="77777777" w:rsidR="00D64D69" w:rsidRPr="000C040B" w:rsidRDefault="00D64D69" w:rsidP="00EE6739">
            <w:pPr>
              <w:spacing w:after="160"/>
              <w:cnfStyle w:val="000000000000" w:firstRow="0" w:lastRow="0" w:firstColumn="0" w:lastColumn="0" w:oddVBand="0" w:evenVBand="0" w:oddHBand="0" w:evenHBand="0" w:firstRowFirstColumn="0" w:firstRowLastColumn="0" w:lastRowFirstColumn="0" w:lastRowLastColumn="0"/>
            </w:pPr>
            <w:r w:rsidRPr="000C040B">
              <w:rPr>
                <w:b/>
                <w:bCs/>
              </w:rPr>
              <w:t>50%</w:t>
            </w:r>
            <w:r w:rsidRPr="000C040B">
              <w:t>​</w:t>
            </w:r>
          </w:p>
        </w:tc>
        <w:tc>
          <w:tcPr>
            <w:tcW w:w="1385" w:type="dxa"/>
            <w:hideMark/>
          </w:tcPr>
          <w:p w14:paraId="469DB3A0" w14:textId="7DAA1A8B" w:rsidR="00D64D69" w:rsidRPr="000C040B" w:rsidRDefault="00A27DF3" w:rsidP="00EE6739">
            <w:pPr>
              <w:spacing w:after="160"/>
              <w:cnfStyle w:val="000000000000" w:firstRow="0" w:lastRow="0" w:firstColumn="0" w:lastColumn="0" w:oddVBand="0" w:evenVBand="0" w:oddHBand="0" w:evenHBand="0" w:firstRowFirstColumn="0" w:firstRowLastColumn="0" w:lastRowFirstColumn="0" w:lastRowLastColumn="0"/>
            </w:pPr>
            <w:r w:rsidRPr="000C040B">
              <w:rPr>
                <w:b/>
                <w:bCs/>
              </w:rPr>
              <w:t>5</w:t>
            </w:r>
            <w:r w:rsidR="00D64D69" w:rsidRPr="000C040B">
              <w:rPr>
                <w:b/>
                <w:bCs/>
              </w:rPr>
              <w:t>0%</w:t>
            </w:r>
            <w:r w:rsidR="00D64D69" w:rsidRPr="000C040B">
              <w:t>​</w:t>
            </w:r>
          </w:p>
        </w:tc>
        <w:tc>
          <w:tcPr>
            <w:tcW w:w="1354" w:type="dxa"/>
            <w:hideMark/>
          </w:tcPr>
          <w:p w14:paraId="2B00D1AD" w14:textId="227069C7" w:rsidR="00D64D69" w:rsidRPr="000C040B" w:rsidRDefault="00A27DF3" w:rsidP="00EE6739">
            <w:pPr>
              <w:spacing w:after="160"/>
              <w:cnfStyle w:val="000000000000" w:firstRow="0" w:lastRow="0" w:firstColumn="0" w:lastColumn="0" w:oddVBand="0" w:evenVBand="0" w:oddHBand="0" w:evenHBand="0" w:firstRowFirstColumn="0" w:firstRowLastColumn="0" w:lastRowFirstColumn="0" w:lastRowLastColumn="0"/>
            </w:pPr>
            <w:r w:rsidRPr="000C040B">
              <w:rPr>
                <w:b/>
                <w:bCs/>
              </w:rPr>
              <w:t>5</w:t>
            </w:r>
            <w:r w:rsidR="00D64D69" w:rsidRPr="000C040B">
              <w:rPr>
                <w:b/>
                <w:bCs/>
              </w:rPr>
              <w:t>0%</w:t>
            </w:r>
            <w:r w:rsidR="00D64D69" w:rsidRPr="000C040B">
              <w:t>​</w:t>
            </w:r>
          </w:p>
        </w:tc>
        <w:tc>
          <w:tcPr>
            <w:tcW w:w="3402" w:type="dxa"/>
            <w:hideMark/>
          </w:tcPr>
          <w:p w14:paraId="59789770" w14:textId="132A7526" w:rsidR="00D64D69" w:rsidRPr="000C040B" w:rsidRDefault="00D64D69" w:rsidP="00BB6B38">
            <w:pPr>
              <w:pStyle w:val="Listeavsnitt"/>
              <w:numPr>
                <w:ilvl w:val="0"/>
                <w:numId w:val="3"/>
              </w:numPr>
              <w:cnfStyle w:val="000000000000" w:firstRow="0" w:lastRow="0" w:firstColumn="0" w:lastColumn="0" w:oddVBand="0" w:evenVBand="0" w:oddHBand="0" w:evenHBand="0" w:firstRowFirstColumn="0" w:firstRowLastColumn="0" w:lastRowFirstColumn="0" w:lastRowLastColumn="0"/>
            </w:pPr>
          </w:p>
        </w:tc>
      </w:tr>
      <w:tr w:rsidR="00D64D69" w:rsidRPr="000C040B" w14:paraId="3940AEA9" w14:textId="77777777" w:rsidTr="00EA6C31">
        <w:trPr>
          <w:trHeight w:val="504"/>
        </w:trPr>
        <w:tc>
          <w:tcPr>
            <w:cnfStyle w:val="001000000000" w:firstRow="0" w:lastRow="0" w:firstColumn="1" w:lastColumn="0" w:oddVBand="0" w:evenVBand="0" w:oddHBand="0" w:evenHBand="0" w:firstRowFirstColumn="0" w:firstRowLastColumn="0" w:lastRowFirstColumn="0" w:lastRowLastColumn="0"/>
            <w:tcW w:w="1932" w:type="dxa"/>
            <w:hideMark/>
          </w:tcPr>
          <w:p w14:paraId="60982198" w14:textId="77777777" w:rsidR="00D64D69" w:rsidRPr="000C040B" w:rsidRDefault="00D64D69" w:rsidP="00EE6739">
            <w:pPr>
              <w:spacing w:after="160"/>
            </w:pPr>
            <w:r w:rsidRPr="000C040B">
              <w:t>Experimental development​</w:t>
            </w:r>
          </w:p>
        </w:tc>
        <w:tc>
          <w:tcPr>
            <w:tcW w:w="1283" w:type="dxa"/>
            <w:hideMark/>
          </w:tcPr>
          <w:p w14:paraId="474DBE47" w14:textId="77777777" w:rsidR="00D64D69" w:rsidRPr="000C040B" w:rsidRDefault="00D64D69" w:rsidP="00EE6739">
            <w:pPr>
              <w:spacing w:after="160"/>
              <w:cnfStyle w:val="000000000000" w:firstRow="0" w:lastRow="0" w:firstColumn="0" w:lastColumn="0" w:oddVBand="0" w:evenVBand="0" w:oddHBand="0" w:evenHBand="0" w:firstRowFirstColumn="0" w:firstRowLastColumn="0" w:lastRowFirstColumn="0" w:lastRowLastColumn="0"/>
            </w:pPr>
            <w:r w:rsidRPr="000C040B">
              <w:rPr>
                <w:b/>
                <w:bCs/>
              </w:rPr>
              <w:t>25%</w:t>
            </w:r>
            <w:r w:rsidRPr="000C040B">
              <w:t>​</w:t>
            </w:r>
          </w:p>
        </w:tc>
        <w:tc>
          <w:tcPr>
            <w:tcW w:w="1385" w:type="dxa"/>
            <w:hideMark/>
          </w:tcPr>
          <w:p w14:paraId="0C897F84" w14:textId="77777777" w:rsidR="00D64D69" w:rsidRPr="000C040B" w:rsidRDefault="00D64D69" w:rsidP="00EE6739">
            <w:pPr>
              <w:spacing w:after="160"/>
              <w:cnfStyle w:val="000000000000" w:firstRow="0" w:lastRow="0" w:firstColumn="0" w:lastColumn="0" w:oddVBand="0" w:evenVBand="0" w:oddHBand="0" w:evenHBand="0" w:firstRowFirstColumn="0" w:firstRowLastColumn="0" w:lastRowFirstColumn="0" w:lastRowLastColumn="0"/>
            </w:pPr>
            <w:r w:rsidRPr="000C040B">
              <w:rPr>
                <w:b/>
                <w:bCs/>
              </w:rPr>
              <w:t>35%</w:t>
            </w:r>
            <w:r w:rsidRPr="000C040B">
              <w:t>​</w:t>
            </w:r>
          </w:p>
        </w:tc>
        <w:tc>
          <w:tcPr>
            <w:tcW w:w="1354" w:type="dxa"/>
            <w:hideMark/>
          </w:tcPr>
          <w:p w14:paraId="11ED96A4" w14:textId="77777777" w:rsidR="00D64D69" w:rsidRPr="000C040B" w:rsidRDefault="00D64D69" w:rsidP="00EE6739">
            <w:pPr>
              <w:spacing w:after="160"/>
              <w:cnfStyle w:val="000000000000" w:firstRow="0" w:lastRow="0" w:firstColumn="0" w:lastColumn="0" w:oddVBand="0" w:evenVBand="0" w:oddHBand="0" w:evenHBand="0" w:firstRowFirstColumn="0" w:firstRowLastColumn="0" w:lastRowFirstColumn="0" w:lastRowLastColumn="0"/>
            </w:pPr>
            <w:r w:rsidRPr="000C040B">
              <w:rPr>
                <w:b/>
                <w:bCs/>
              </w:rPr>
              <w:t>45%</w:t>
            </w:r>
            <w:r w:rsidRPr="000C040B">
              <w:t>​</w:t>
            </w:r>
          </w:p>
        </w:tc>
        <w:tc>
          <w:tcPr>
            <w:tcW w:w="3402" w:type="dxa"/>
            <w:hideMark/>
          </w:tcPr>
          <w:p w14:paraId="62B8C115" w14:textId="77777777" w:rsidR="00D64D69" w:rsidRPr="000C040B" w:rsidRDefault="00D64D69" w:rsidP="00EE6739">
            <w:pPr>
              <w:spacing w:after="160"/>
              <w:cnfStyle w:val="000000000000" w:firstRow="0" w:lastRow="0" w:firstColumn="0" w:lastColumn="0" w:oddVBand="0" w:evenVBand="0" w:oddHBand="0" w:evenHBand="0" w:firstRowFirstColumn="0" w:firstRowLastColumn="0" w:lastRowFirstColumn="0" w:lastRowLastColumn="0"/>
            </w:pPr>
            <w:r w:rsidRPr="000C040B">
              <w:rPr>
                <w:b/>
                <w:bCs/>
              </w:rPr>
              <w:t>15%</w:t>
            </w:r>
            <w:r w:rsidRPr="000C040B">
              <w:t>​</w:t>
            </w:r>
          </w:p>
        </w:tc>
      </w:tr>
      <w:tr w:rsidR="00D64D69" w:rsidRPr="00EE6739" w14:paraId="7C57B341" w14:textId="77777777" w:rsidTr="00EA6C31">
        <w:trPr>
          <w:trHeight w:val="504"/>
        </w:trPr>
        <w:tc>
          <w:tcPr>
            <w:cnfStyle w:val="001000000000" w:firstRow="0" w:lastRow="0" w:firstColumn="1" w:lastColumn="0" w:oddVBand="0" w:evenVBand="0" w:oddHBand="0" w:evenHBand="0" w:firstRowFirstColumn="0" w:firstRowLastColumn="0" w:lastRowFirstColumn="0" w:lastRowLastColumn="0"/>
            <w:tcW w:w="1932" w:type="dxa"/>
          </w:tcPr>
          <w:p w14:paraId="01796A22" w14:textId="6A303BD4" w:rsidR="00D64D69" w:rsidRPr="000C040B" w:rsidRDefault="00D64D69" w:rsidP="00EE6739">
            <w:pPr>
              <w:spacing w:after="160" w:line="259" w:lineRule="auto"/>
            </w:pPr>
            <w:r w:rsidRPr="000C040B">
              <w:t>Feasibility Studies</w:t>
            </w:r>
            <w:r w:rsidR="00D71FCE" w:rsidRPr="000C040B">
              <w:rPr>
                <w:rStyle w:val="Fotnotereferanse"/>
              </w:rPr>
              <w:footnoteReference w:id="11"/>
            </w:r>
          </w:p>
        </w:tc>
        <w:tc>
          <w:tcPr>
            <w:tcW w:w="1283" w:type="dxa"/>
          </w:tcPr>
          <w:p w14:paraId="29E93A93" w14:textId="77777777" w:rsidR="00D64D69" w:rsidRPr="000C040B" w:rsidRDefault="00D64D69" w:rsidP="00EE6739">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0C040B">
              <w:rPr>
                <w:b/>
                <w:bCs/>
              </w:rPr>
              <w:t>50%</w:t>
            </w:r>
          </w:p>
        </w:tc>
        <w:tc>
          <w:tcPr>
            <w:tcW w:w="1385" w:type="dxa"/>
          </w:tcPr>
          <w:p w14:paraId="7378D0EC" w14:textId="00E5DFE1" w:rsidR="00D64D69" w:rsidRPr="000C040B" w:rsidRDefault="00E95389" w:rsidP="00EE6739">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0C040B">
              <w:rPr>
                <w:b/>
                <w:bCs/>
              </w:rPr>
              <w:t>5</w:t>
            </w:r>
            <w:r w:rsidR="00D64D69" w:rsidRPr="000C040B">
              <w:rPr>
                <w:b/>
                <w:bCs/>
              </w:rPr>
              <w:t>0%</w:t>
            </w:r>
          </w:p>
        </w:tc>
        <w:tc>
          <w:tcPr>
            <w:tcW w:w="1354" w:type="dxa"/>
          </w:tcPr>
          <w:p w14:paraId="7CF3E9ED" w14:textId="2791A113" w:rsidR="00D64D69" w:rsidRPr="000C040B" w:rsidRDefault="00E95389" w:rsidP="00EE6739">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0C040B">
              <w:rPr>
                <w:b/>
                <w:bCs/>
              </w:rPr>
              <w:t>5</w:t>
            </w:r>
            <w:r w:rsidR="00D64D69" w:rsidRPr="000C040B">
              <w:rPr>
                <w:b/>
                <w:bCs/>
              </w:rPr>
              <w:t>0%</w:t>
            </w:r>
          </w:p>
        </w:tc>
        <w:tc>
          <w:tcPr>
            <w:tcW w:w="3402" w:type="dxa"/>
          </w:tcPr>
          <w:p w14:paraId="346218D1" w14:textId="77777777" w:rsidR="00D64D69" w:rsidRPr="00EE6739" w:rsidRDefault="00D64D69" w:rsidP="00EE6739">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0C040B">
              <w:rPr>
                <w:b/>
                <w:bCs/>
              </w:rPr>
              <w:t>-</w:t>
            </w:r>
          </w:p>
        </w:tc>
      </w:tr>
    </w:tbl>
    <w:p w14:paraId="3FB000C2" w14:textId="77777777" w:rsidR="004336A1" w:rsidRPr="00174955" w:rsidRDefault="004336A1" w:rsidP="0060792A">
      <w:pPr>
        <w:rPr>
          <w:lang w:val="en-GB"/>
        </w:rPr>
      </w:pPr>
    </w:p>
    <w:p w14:paraId="7E465991" w14:textId="1F497A81" w:rsidR="00385235" w:rsidRDefault="00E507BD" w:rsidP="009361EA">
      <w:pPr>
        <w:pStyle w:val="Overskrift2"/>
        <w:rPr>
          <w:lang w:val="en-GB"/>
        </w:rPr>
      </w:pPr>
      <w:bookmarkStart w:id="18" w:name="_Toc128552406"/>
      <w:r w:rsidRPr="009361EA">
        <w:rPr>
          <w:lang w:val="en-GB"/>
        </w:rPr>
        <w:t>Aid for environmental protection</w:t>
      </w:r>
      <w:bookmarkEnd w:id="18"/>
      <w:r w:rsidRPr="009361EA">
        <w:rPr>
          <w:lang w:val="en-GB"/>
        </w:rPr>
        <w:t xml:space="preserve"> </w:t>
      </w:r>
    </w:p>
    <w:p w14:paraId="60ED7C94" w14:textId="09C551D4" w:rsidR="0049337F" w:rsidRPr="00C25F40" w:rsidRDefault="0049337F" w:rsidP="0049337F">
      <w:pPr>
        <w:rPr>
          <w:highlight w:val="yellow"/>
          <w:lang w:val="en-GB"/>
        </w:rPr>
      </w:pPr>
      <w:r w:rsidRPr="003278F1">
        <w:rPr>
          <w:lang w:val="en-GB"/>
        </w:rPr>
        <w:t xml:space="preserve">Aid under the Programme aimed at </w:t>
      </w:r>
      <w:r w:rsidR="00740F0B" w:rsidRPr="003278F1">
        <w:rPr>
          <w:lang w:val="en-GB"/>
        </w:rPr>
        <w:t>promoting envi</w:t>
      </w:r>
      <w:r w:rsidR="00781BEF" w:rsidRPr="003278F1">
        <w:rPr>
          <w:lang w:val="en-GB"/>
        </w:rPr>
        <w:t>ro</w:t>
      </w:r>
      <w:r w:rsidR="00740F0B" w:rsidRPr="003278F1">
        <w:rPr>
          <w:lang w:val="en-GB"/>
        </w:rPr>
        <w:t>nmental protection</w:t>
      </w:r>
      <w:r w:rsidRPr="003278F1">
        <w:rPr>
          <w:lang w:val="en-GB"/>
        </w:rPr>
        <w:t xml:space="preserve"> will be granted in line with the conditions set out in articles </w:t>
      </w:r>
      <w:r w:rsidR="008650F3" w:rsidRPr="003278F1">
        <w:rPr>
          <w:lang w:val="en-GB"/>
        </w:rPr>
        <w:t>36,</w:t>
      </w:r>
      <w:r w:rsidR="008650F3" w:rsidRPr="008650F3">
        <w:rPr>
          <w:lang w:val="en-GB"/>
        </w:rPr>
        <w:t xml:space="preserve"> 38, 41 and 49</w:t>
      </w:r>
      <w:r w:rsidR="007650DE">
        <w:rPr>
          <w:lang w:val="en-GB"/>
        </w:rPr>
        <w:t xml:space="preserve"> GBER</w:t>
      </w:r>
      <w:r w:rsidRPr="008650F3">
        <w:rPr>
          <w:lang w:val="en-GB"/>
        </w:rPr>
        <w:t>.</w:t>
      </w:r>
    </w:p>
    <w:p w14:paraId="2D3D2BB3" w14:textId="4E0FB59F" w:rsidR="00DA7A00" w:rsidRPr="003278F1" w:rsidRDefault="0047215F" w:rsidP="00D00B9B">
      <w:pPr>
        <w:jc w:val="both"/>
        <w:rPr>
          <w:lang w:val="en-GB"/>
        </w:rPr>
      </w:pPr>
      <w:bookmarkStart w:id="19" w:name="_Hlk127868471"/>
      <w:r w:rsidRPr="003278F1">
        <w:rPr>
          <w:lang w:val="en-GB"/>
        </w:rPr>
        <w:t xml:space="preserve">To be eligible for aid </w:t>
      </w:r>
      <w:r w:rsidR="00C77DE0" w:rsidRPr="003278F1">
        <w:rPr>
          <w:lang w:val="en-GB"/>
        </w:rPr>
        <w:t xml:space="preserve">for </w:t>
      </w:r>
      <w:r w:rsidR="003836F5" w:rsidRPr="003278F1">
        <w:rPr>
          <w:lang w:val="en-GB"/>
        </w:rPr>
        <w:t>enabling undertakings to go beyond Union standards for environmental protection or to increase the level of environmental protection in the absence of Union standards in line with article 36 GBE</w:t>
      </w:r>
      <w:r w:rsidR="009362ED" w:rsidRPr="003278F1">
        <w:rPr>
          <w:lang w:val="en-GB"/>
        </w:rPr>
        <w:t>R, t</w:t>
      </w:r>
      <w:r w:rsidR="00DA7A00" w:rsidRPr="003278F1">
        <w:rPr>
          <w:lang w:val="en-US"/>
        </w:rPr>
        <w:t>he investment shall fulfil the following conditions:</w:t>
      </w:r>
    </w:p>
    <w:bookmarkEnd w:id="19"/>
    <w:p w14:paraId="1DA083F0" w14:textId="00DB895E" w:rsidR="00DA7A00" w:rsidRPr="003278F1" w:rsidRDefault="00DA7A00" w:rsidP="00012CDB">
      <w:pPr>
        <w:jc w:val="both"/>
        <w:rPr>
          <w:lang w:val="en-US"/>
        </w:rPr>
      </w:pPr>
      <w:r w:rsidRPr="003278F1">
        <w:rPr>
          <w:lang w:val="en-US"/>
        </w:rPr>
        <w:t>(a) </w:t>
      </w:r>
      <w:r w:rsidR="00DC616C" w:rsidRPr="003278F1">
        <w:rPr>
          <w:lang w:val="en-US"/>
        </w:rPr>
        <w:t>The investment in the environmentally friendly activity shall enable the beneficiary to increase the level of environmental protection resulting from its activities by improving on the applicable Union standards, irrespective of the presence of mandatory national standards that are more stringent than the Union standards</w:t>
      </w:r>
      <w:r w:rsidR="00A75051" w:rsidRPr="003278F1">
        <w:rPr>
          <w:lang w:val="en-US"/>
        </w:rPr>
        <w:t>;</w:t>
      </w:r>
    </w:p>
    <w:p w14:paraId="013183FD" w14:textId="0718660D" w:rsidR="00BF0AB2" w:rsidRPr="003278F1" w:rsidRDefault="00BF0AB2" w:rsidP="00012CDB">
      <w:pPr>
        <w:jc w:val="both"/>
        <w:rPr>
          <w:lang w:val="en-US"/>
        </w:rPr>
      </w:pPr>
      <w:r w:rsidRPr="003278F1">
        <w:rPr>
          <w:lang w:val="en-US"/>
        </w:rPr>
        <w:t>or</w:t>
      </w:r>
    </w:p>
    <w:p w14:paraId="3688C006" w14:textId="009EA910" w:rsidR="00DA7A00" w:rsidRPr="003278F1" w:rsidRDefault="00DA7A00" w:rsidP="00012CDB">
      <w:pPr>
        <w:jc w:val="both"/>
        <w:rPr>
          <w:lang w:val="en-US"/>
        </w:rPr>
      </w:pPr>
      <w:r w:rsidRPr="003278F1">
        <w:rPr>
          <w:lang w:val="en-US"/>
        </w:rPr>
        <w:t>(b) it shall enable the beneficiary to increase the level of environmental protection resulting from its activities in the absence of Union standards.</w:t>
      </w:r>
    </w:p>
    <w:p w14:paraId="61C88422" w14:textId="2A54FB78" w:rsidR="00E40C49" w:rsidRPr="003278F1" w:rsidRDefault="00E40C49" w:rsidP="000D3577">
      <w:pPr>
        <w:jc w:val="both"/>
        <w:rPr>
          <w:lang w:val="en-US"/>
        </w:rPr>
      </w:pPr>
      <w:r w:rsidRPr="003278F1">
        <w:rPr>
          <w:lang w:val="en-US"/>
        </w:rPr>
        <w:lastRenderedPageBreak/>
        <w:t>Aid shall not be granted where investments are undertaken to ensure that undertakings comply with Union standards already adopted and not yet in force.</w:t>
      </w:r>
    </w:p>
    <w:p w14:paraId="21550A99" w14:textId="7F89C770" w:rsidR="00844ABA" w:rsidRPr="003278F1" w:rsidRDefault="001A157A" w:rsidP="00844ABA">
      <w:pPr>
        <w:rPr>
          <w:lang w:val="en-US"/>
        </w:rPr>
      </w:pPr>
      <w:r w:rsidRPr="003278F1">
        <w:rPr>
          <w:lang w:val="en-US"/>
        </w:rPr>
        <w:t>A</w:t>
      </w:r>
      <w:r w:rsidR="00844ABA" w:rsidRPr="003278F1">
        <w:rPr>
          <w:lang w:val="en-US"/>
        </w:rPr>
        <w:t xml:space="preserve">id </w:t>
      </w:r>
      <w:r w:rsidRPr="003278F1">
        <w:rPr>
          <w:lang w:val="en-US"/>
        </w:rPr>
        <w:t xml:space="preserve">further </w:t>
      </w:r>
      <w:r w:rsidR="00844ABA" w:rsidRPr="003278F1">
        <w:rPr>
          <w:lang w:val="en-US"/>
        </w:rPr>
        <w:t>may be granted for</w:t>
      </w:r>
      <w:r w:rsidRPr="003278F1">
        <w:rPr>
          <w:lang w:val="en-US"/>
        </w:rPr>
        <w:t>:</w:t>
      </w:r>
    </w:p>
    <w:p w14:paraId="2C9CF625" w14:textId="30597A5F" w:rsidR="00844ABA" w:rsidRPr="003278F1" w:rsidRDefault="00844ABA" w:rsidP="00844ABA">
      <w:pPr>
        <w:rPr>
          <w:lang w:val="en-US"/>
        </w:rPr>
      </w:pPr>
      <w:r w:rsidRPr="003278F1">
        <w:rPr>
          <w:lang w:val="en-US"/>
        </w:rPr>
        <w:t>(a) the acquisition of new transport vehicles for road, railway, inland waterway and maritime transport complying with adopted Union standards, provided that the acquisition occurs before those standards enter into force and that, once mandatory, they do not apply to vehicles already purchased before that date.</w:t>
      </w:r>
    </w:p>
    <w:p w14:paraId="63FF073C" w14:textId="7007430E" w:rsidR="00844ABA" w:rsidRPr="003278F1" w:rsidRDefault="00844ABA" w:rsidP="00844ABA">
      <w:pPr>
        <w:rPr>
          <w:lang w:val="en-US"/>
        </w:rPr>
      </w:pPr>
      <w:r w:rsidRPr="003278F1">
        <w:rPr>
          <w:lang w:val="en-US"/>
        </w:rPr>
        <w:t>(b) retrofitting of existing transport vehicles for road, railway, inland waterway and maritime transport, provided that the Union standards were not yet in force at the date of entry into operation of those vehicles and that, once mandatory, they do not apply retroactively to those vehicles.</w:t>
      </w:r>
    </w:p>
    <w:p w14:paraId="49C561E3" w14:textId="420BDD10" w:rsidR="00844ABA" w:rsidRPr="003278F1" w:rsidRDefault="00844ABA" w:rsidP="003261E2">
      <w:pPr>
        <w:jc w:val="both"/>
        <w:rPr>
          <w:lang w:val="en-US"/>
        </w:rPr>
      </w:pPr>
      <w:r w:rsidRPr="003278F1">
        <w:rPr>
          <w:lang w:val="en-US"/>
        </w:rPr>
        <w:t>The eligible costs shall be the extra investment costs necessary to go beyond the applicable Union standards or to increase the level of environmental protection in the absence of Union standards. They shall be determined as follows:</w:t>
      </w:r>
    </w:p>
    <w:p w14:paraId="737E32F2" w14:textId="49D5640A" w:rsidR="00844ABA" w:rsidRPr="003278F1" w:rsidRDefault="00844ABA" w:rsidP="00844ABA">
      <w:pPr>
        <w:rPr>
          <w:lang w:val="en-US"/>
        </w:rPr>
      </w:pPr>
      <w:r w:rsidRPr="003278F1">
        <w:rPr>
          <w:lang w:val="en-US"/>
        </w:rPr>
        <w:t>(a) where the costs of investing in environmental protection can be identified in the total investment cost as a separate investment, this environmental protection-related cost shall constitute the eligible costs;</w:t>
      </w:r>
    </w:p>
    <w:p w14:paraId="70C1013B" w14:textId="282EFC3B" w:rsidR="00844ABA" w:rsidRPr="003278F1" w:rsidRDefault="00844ABA" w:rsidP="00844ABA">
      <w:pPr>
        <w:rPr>
          <w:lang w:val="en-US"/>
        </w:rPr>
      </w:pPr>
      <w:r w:rsidRPr="003278F1">
        <w:rPr>
          <w:lang w:val="en-US"/>
        </w:rPr>
        <w:t>(b) in all other cases, the costs of investing in environmental protection are identified by reference to a similar, less environmentally friendly investment that would have been credibly carried out without the aid. The difference between the costs of both investments identifies the environmental protection-related cost and constitutes the eligible costs.</w:t>
      </w:r>
    </w:p>
    <w:p w14:paraId="37591C96" w14:textId="77777777" w:rsidR="00844ABA" w:rsidRPr="003278F1" w:rsidRDefault="00844ABA" w:rsidP="00844ABA">
      <w:pPr>
        <w:rPr>
          <w:lang w:val="en-US"/>
        </w:rPr>
      </w:pPr>
      <w:r w:rsidRPr="003278F1">
        <w:rPr>
          <w:lang w:val="en-US"/>
        </w:rPr>
        <w:t>The costs not directly linked to the achievement of a higher level of environmental protection shall not be eligible.</w:t>
      </w:r>
    </w:p>
    <w:tbl>
      <w:tblPr>
        <w:tblStyle w:val="Rutenettabell1lysuthevingsfarge3"/>
        <w:tblW w:w="9214" w:type="dxa"/>
        <w:tblInd w:w="-5" w:type="dxa"/>
        <w:tblLayout w:type="fixed"/>
        <w:tblLook w:val="04A0" w:firstRow="1" w:lastRow="0" w:firstColumn="1" w:lastColumn="0" w:noHBand="0" w:noVBand="1"/>
      </w:tblPr>
      <w:tblGrid>
        <w:gridCol w:w="5245"/>
        <w:gridCol w:w="1276"/>
        <w:gridCol w:w="1417"/>
        <w:gridCol w:w="1276"/>
      </w:tblGrid>
      <w:tr w:rsidR="00844ABA" w:rsidRPr="00AF0A4D" w14:paraId="74A6873E" w14:textId="77777777" w:rsidTr="0059223B">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245" w:type="dxa"/>
            <w:hideMark/>
          </w:tcPr>
          <w:p w14:paraId="61A4614D" w14:textId="77777777" w:rsidR="00844ABA" w:rsidRPr="00AF0A4D" w:rsidRDefault="00844ABA" w:rsidP="00844ABA">
            <w:pPr>
              <w:spacing w:after="160" w:line="259" w:lineRule="auto"/>
            </w:pPr>
            <w:r w:rsidRPr="00AF0A4D">
              <w:t>Supported activity</w:t>
            </w:r>
          </w:p>
        </w:tc>
        <w:tc>
          <w:tcPr>
            <w:tcW w:w="1276" w:type="dxa"/>
            <w:hideMark/>
          </w:tcPr>
          <w:p w14:paraId="7A35B27E" w14:textId="77777777" w:rsidR="00844ABA" w:rsidRPr="00AF0A4D" w:rsidRDefault="00844ABA" w:rsidP="00844ABA">
            <w:pPr>
              <w:spacing w:after="160" w:line="259" w:lineRule="auto"/>
              <w:cnfStyle w:val="100000000000" w:firstRow="1" w:lastRow="0" w:firstColumn="0" w:lastColumn="0" w:oddVBand="0" w:evenVBand="0" w:oddHBand="0" w:evenHBand="0" w:firstRowFirstColumn="0" w:firstRowLastColumn="0" w:lastRowFirstColumn="0" w:lastRowLastColumn="0"/>
            </w:pPr>
            <w:r w:rsidRPr="00AF0A4D">
              <w:t>Large Company​</w:t>
            </w:r>
          </w:p>
        </w:tc>
        <w:tc>
          <w:tcPr>
            <w:tcW w:w="1417" w:type="dxa"/>
            <w:hideMark/>
          </w:tcPr>
          <w:p w14:paraId="790D7EB6" w14:textId="77777777" w:rsidR="00844ABA" w:rsidRPr="00AF0A4D" w:rsidRDefault="00844ABA" w:rsidP="00844ABA">
            <w:pPr>
              <w:spacing w:after="160" w:line="259" w:lineRule="auto"/>
              <w:cnfStyle w:val="100000000000" w:firstRow="1" w:lastRow="0" w:firstColumn="0" w:lastColumn="0" w:oddVBand="0" w:evenVBand="0" w:oddHBand="0" w:evenHBand="0" w:firstRowFirstColumn="0" w:firstRowLastColumn="0" w:lastRowFirstColumn="0" w:lastRowLastColumn="0"/>
            </w:pPr>
            <w:r w:rsidRPr="00AF0A4D">
              <w:t>Medium Company​</w:t>
            </w:r>
          </w:p>
        </w:tc>
        <w:tc>
          <w:tcPr>
            <w:tcW w:w="1276" w:type="dxa"/>
            <w:hideMark/>
          </w:tcPr>
          <w:p w14:paraId="15C2FE89" w14:textId="77777777" w:rsidR="00844ABA" w:rsidRPr="00AF0A4D" w:rsidRDefault="00844ABA" w:rsidP="00844ABA">
            <w:pPr>
              <w:spacing w:after="160" w:line="259" w:lineRule="auto"/>
              <w:cnfStyle w:val="100000000000" w:firstRow="1" w:lastRow="0" w:firstColumn="0" w:lastColumn="0" w:oddVBand="0" w:evenVBand="0" w:oddHBand="0" w:evenHBand="0" w:firstRowFirstColumn="0" w:firstRowLastColumn="0" w:lastRowFirstColumn="0" w:lastRowLastColumn="0"/>
            </w:pPr>
            <w:r w:rsidRPr="00AF0A4D">
              <w:t>Small Company​</w:t>
            </w:r>
          </w:p>
        </w:tc>
      </w:tr>
      <w:tr w:rsidR="00844ABA" w:rsidRPr="00C25F40" w14:paraId="480C5F83" w14:textId="77777777" w:rsidTr="0059223B">
        <w:trPr>
          <w:trHeight w:val="517"/>
        </w:trPr>
        <w:tc>
          <w:tcPr>
            <w:cnfStyle w:val="001000000000" w:firstRow="0" w:lastRow="0" w:firstColumn="1" w:lastColumn="0" w:oddVBand="0" w:evenVBand="0" w:oddHBand="0" w:evenHBand="0" w:firstRowFirstColumn="0" w:firstRowLastColumn="0" w:lastRowFirstColumn="0" w:lastRowLastColumn="0"/>
            <w:tcW w:w="5245" w:type="dxa"/>
            <w:hideMark/>
          </w:tcPr>
          <w:p w14:paraId="339F4DEF" w14:textId="472E2A76" w:rsidR="00844ABA" w:rsidRPr="00AF0A4D" w:rsidRDefault="00E42BF5" w:rsidP="00844ABA">
            <w:pPr>
              <w:spacing w:after="160" w:line="259" w:lineRule="auto"/>
              <w:rPr>
                <w:lang w:val="en-US"/>
              </w:rPr>
            </w:pPr>
            <w:r w:rsidRPr="00AF0A4D">
              <w:rPr>
                <w:lang w:val="en-GB"/>
              </w:rPr>
              <w:t>Investment a</w:t>
            </w:r>
            <w:r w:rsidR="00D37485" w:rsidRPr="00AF0A4D">
              <w:rPr>
                <w:lang w:val="en-GB"/>
              </w:rPr>
              <w:t>id for enabling undertakings to go beyond Union standards for environmental protection or to increase the level of environmental protection in the absence of Union standards</w:t>
            </w:r>
          </w:p>
        </w:tc>
        <w:tc>
          <w:tcPr>
            <w:tcW w:w="1276" w:type="dxa"/>
            <w:hideMark/>
          </w:tcPr>
          <w:p w14:paraId="017D9FC5" w14:textId="53D4AEB0" w:rsidR="00844ABA" w:rsidRPr="00AF0A4D" w:rsidRDefault="00D37485" w:rsidP="00844ABA">
            <w:pPr>
              <w:spacing w:after="160" w:line="259" w:lineRule="auto"/>
              <w:cnfStyle w:val="000000000000" w:firstRow="0" w:lastRow="0" w:firstColumn="0" w:lastColumn="0" w:oddVBand="0" w:evenVBand="0" w:oddHBand="0" w:evenHBand="0" w:firstRowFirstColumn="0" w:firstRowLastColumn="0" w:lastRowFirstColumn="0" w:lastRowLastColumn="0"/>
            </w:pPr>
            <w:r w:rsidRPr="00AF0A4D">
              <w:rPr>
                <w:b/>
                <w:bCs/>
              </w:rPr>
              <w:t>4</w:t>
            </w:r>
            <w:r w:rsidR="00844ABA" w:rsidRPr="00AF0A4D">
              <w:rPr>
                <w:b/>
                <w:bCs/>
              </w:rPr>
              <w:t>0%</w:t>
            </w:r>
            <w:r w:rsidR="00844ABA" w:rsidRPr="00AF0A4D">
              <w:t>​</w:t>
            </w:r>
          </w:p>
        </w:tc>
        <w:tc>
          <w:tcPr>
            <w:tcW w:w="1417" w:type="dxa"/>
            <w:hideMark/>
          </w:tcPr>
          <w:p w14:paraId="4B670927" w14:textId="77777777" w:rsidR="00844ABA" w:rsidRPr="00AF0A4D" w:rsidRDefault="00844ABA" w:rsidP="00844ABA">
            <w:pPr>
              <w:spacing w:after="160" w:line="259" w:lineRule="auto"/>
              <w:cnfStyle w:val="000000000000" w:firstRow="0" w:lastRow="0" w:firstColumn="0" w:lastColumn="0" w:oddVBand="0" w:evenVBand="0" w:oddHBand="0" w:evenHBand="0" w:firstRowFirstColumn="0" w:firstRowLastColumn="0" w:lastRowFirstColumn="0" w:lastRowLastColumn="0"/>
            </w:pPr>
            <w:r w:rsidRPr="00AF0A4D">
              <w:rPr>
                <w:b/>
                <w:bCs/>
              </w:rPr>
              <w:t>50%</w:t>
            </w:r>
            <w:r w:rsidRPr="00AF0A4D">
              <w:t>​</w:t>
            </w:r>
          </w:p>
        </w:tc>
        <w:tc>
          <w:tcPr>
            <w:tcW w:w="1276" w:type="dxa"/>
            <w:hideMark/>
          </w:tcPr>
          <w:p w14:paraId="4AD70D09" w14:textId="77777777" w:rsidR="00844ABA" w:rsidRPr="00AF0A4D" w:rsidRDefault="00844ABA" w:rsidP="00844ABA">
            <w:pPr>
              <w:spacing w:after="160" w:line="259" w:lineRule="auto"/>
              <w:cnfStyle w:val="000000000000" w:firstRow="0" w:lastRow="0" w:firstColumn="0" w:lastColumn="0" w:oddVBand="0" w:evenVBand="0" w:oddHBand="0" w:evenHBand="0" w:firstRowFirstColumn="0" w:firstRowLastColumn="0" w:lastRowFirstColumn="0" w:lastRowLastColumn="0"/>
            </w:pPr>
            <w:r w:rsidRPr="00AF0A4D">
              <w:rPr>
                <w:b/>
                <w:bCs/>
              </w:rPr>
              <w:t>50%</w:t>
            </w:r>
            <w:r w:rsidRPr="00AF0A4D">
              <w:t>​</w:t>
            </w:r>
          </w:p>
        </w:tc>
      </w:tr>
    </w:tbl>
    <w:p w14:paraId="18A19E02" w14:textId="00C7E053" w:rsidR="00F826EB" w:rsidRPr="006868FA" w:rsidRDefault="00F826EB" w:rsidP="0049337F">
      <w:pPr>
        <w:rPr>
          <w:lang w:val="en-US"/>
        </w:rPr>
      </w:pPr>
    </w:p>
    <w:p w14:paraId="777C3370" w14:textId="448E4F82" w:rsidR="00BF0AB2" w:rsidRPr="006868FA" w:rsidRDefault="00BF0AB2" w:rsidP="00D00B9B">
      <w:pPr>
        <w:jc w:val="both"/>
        <w:rPr>
          <w:lang w:val="en-GB"/>
        </w:rPr>
      </w:pPr>
      <w:r w:rsidRPr="006868FA">
        <w:rPr>
          <w:lang w:val="en-GB"/>
        </w:rPr>
        <w:t xml:space="preserve">To be eligible for aid for </w:t>
      </w:r>
      <w:r w:rsidR="009F0BBF" w:rsidRPr="006868FA">
        <w:rPr>
          <w:lang w:val="en-GB"/>
        </w:rPr>
        <w:t>energy efficiency measures</w:t>
      </w:r>
      <w:r w:rsidRPr="006868FA">
        <w:rPr>
          <w:lang w:val="en-GB"/>
        </w:rPr>
        <w:t xml:space="preserve"> in line with article 38 GBER, t</w:t>
      </w:r>
      <w:r w:rsidRPr="006868FA">
        <w:rPr>
          <w:lang w:val="en-US"/>
        </w:rPr>
        <w:t>he investment shall fulfil the following conditions:</w:t>
      </w:r>
    </w:p>
    <w:p w14:paraId="1276ED59" w14:textId="6BB8BEFC" w:rsidR="00BF0AB2" w:rsidRPr="006868FA" w:rsidRDefault="009F0BBF" w:rsidP="00FA7366">
      <w:pPr>
        <w:jc w:val="both"/>
        <w:rPr>
          <w:lang w:val="en-US"/>
        </w:rPr>
      </w:pPr>
      <w:r w:rsidRPr="006868FA">
        <w:rPr>
          <w:lang w:val="en-US"/>
        </w:rPr>
        <w:t>Aid shall not be granted where improvements are undertaken to ensure that undertakings comply with Union standards already adopted, even if they are not yet in force.</w:t>
      </w:r>
    </w:p>
    <w:p w14:paraId="6FE8F034" w14:textId="77777777" w:rsidR="009320CA" w:rsidRPr="006868FA" w:rsidRDefault="009320CA" w:rsidP="009320CA">
      <w:pPr>
        <w:jc w:val="both"/>
        <w:rPr>
          <w:lang w:val="en-US"/>
        </w:rPr>
      </w:pPr>
      <w:r w:rsidRPr="006868FA">
        <w:rPr>
          <w:lang w:val="en-US"/>
        </w:rPr>
        <w:t>The eligible costs shall be the extra investment costs necessary to achieve the higher level of energy efficiency. They shall be determined as follows:</w:t>
      </w:r>
    </w:p>
    <w:p w14:paraId="6F58D384" w14:textId="2C95F4CC" w:rsidR="009320CA" w:rsidRPr="006868FA" w:rsidRDefault="005B5F55" w:rsidP="009320CA">
      <w:pPr>
        <w:jc w:val="both"/>
        <w:rPr>
          <w:lang w:val="en-US"/>
        </w:rPr>
      </w:pPr>
      <w:r w:rsidRPr="006868FA">
        <w:rPr>
          <w:lang w:val="en-US"/>
        </w:rPr>
        <w:lastRenderedPageBreak/>
        <w:t xml:space="preserve">- </w:t>
      </w:r>
      <w:r w:rsidR="009320CA" w:rsidRPr="006868FA">
        <w:rPr>
          <w:lang w:val="en-US"/>
        </w:rPr>
        <w:t>where the costs of investing in energy efficiency can be identified in the total investment cost as a separate investment, this energy efficiency-related cost shall constitute the eligible costs;</w:t>
      </w:r>
    </w:p>
    <w:p w14:paraId="40D1E74A" w14:textId="63041090" w:rsidR="009320CA" w:rsidRPr="006868FA" w:rsidRDefault="005B5F55" w:rsidP="009320CA">
      <w:pPr>
        <w:jc w:val="both"/>
        <w:rPr>
          <w:lang w:val="en-US"/>
        </w:rPr>
      </w:pPr>
      <w:r w:rsidRPr="006868FA">
        <w:rPr>
          <w:lang w:val="en-US"/>
        </w:rPr>
        <w:t xml:space="preserve">- </w:t>
      </w:r>
      <w:r w:rsidR="009320CA" w:rsidRPr="006868FA">
        <w:rPr>
          <w:lang w:val="en-US"/>
        </w:rPr>
        <w:t>in all other cases, the costs of investing in energy efficiency shall be identified by reference to a similar, less energy efficient investment that would have been credibly carried out without the aid. The difference between the costs of the two investments identifies the energy efficiency-related cost and constitutes the eligible costs.</w:t>
      </w:r>
    </w:p>
    <w:p w14:paraId="4FA2D79A" w14:textId="77777777" w:rsidR="009320CA" w:rsidRPr="006868FA" w:rsidRDefault="009320CA" w:rsidP="009320CA">
      <w:pPr>
        <w:jc w:val="both"/>
        <w:rPr>
          <w:lang w:val="en-US"/>
        </w:rPr>
      </w:pPr>
      <w:r w:rsidRPr="006868FA">
        <w:rPr>
          <w:lang w:val="en-US"/>
        </w:rPr>
        <w:t>The costs not directly linked to the achievement of a higher level of energy efficiency shall not be eligible.</w:t>
      </w:r>
    </w:p>
    <w:tbl>
      <w:tblPr>
        <w:tblStyle w:val="Rutenettabell1lysuthevingsfarge3"/>
        <w:tblW w:w="9214" w:type="dxa"/>
        <w:tblInd w:w="-5" w:type="dxa"/>
        <w:tblLayout w:type="fixed"/>
        <w:tblLook w:val="04A0" w:firstRow="1" w:lastRow="0" w:firstColumn="1" w:lastColumn="0" w:noHBand="0" w:noVBand="1"/>
      </w:tblPr>
      <w:tblGrid>
        <w:gridCol w:w="5245"/>
        <w:gridCol w:w="1276"/>
        <w:gridCol w:w="1417"/>
        <w:gridCol w:w="1276"/>
      </w:tblGrid>
      <w:tr w:rsidR="00D41F3C" w:rsidRPr="006868FA" w14:paraId="4562D561" w14:textId="77777777" w:rsidTr="008C1702">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245" w:type="dxa"/>
            <w:hideMark/>
          </w:tcPr>
          <w:p w14:paraId="54604A45" w14:textId="77777777" w:rsidR="00D41F3C" w:rsidRPr="006868FA" w:rsidRDefault="00D41F3C" w:rsidP="00D41F3C">
            <w:pPr>
              <w:spacing w:after="160" w:line="259" w:lineRule="auto"/>
              <w:jc w:val="both"/>
            </w:pPr>
            <w:r w:rsidRPr="006868FA">
              <w:t>Supported activity</w:t>
            </w:r>
          </w:p>
        </w:tc>
        <w:tc>
          <w:tcPr>
            <w:tcW w:w="1276" w:type="dxa"/>
            <w:hideMark/>
          </w:tcPr>
          <w:p w14:paraId="0D0E1CF3" w14:textId="77777777" w:rsidR="00D41F3C" w:rsidRPr="006868FA" w:rsidRDefault="00D41F3C" w:rsidP="00D41F3C">
            <w:pPr>
              <w:spacing w:after="160" w:line="259" w:lineRule="auto"/>
              <w:jc w:val="both"/>
              <w:cnfStyle w:val="100000000000" w:firstRow="1" w:lastRow="0" w:firstColumn="0" w:lastColumn="0" w:oddVBand="0" w:evenVBand="0" w:oddHBand="0" w:evenHBand="0" w:firstRowFirstColumn="0" w:firstRowLastColumn="0" w:lastRowFirstColumn="0" w:lastRowLastColumn="0"/>
            </w:pPr>
            <w:r w:rsidRPr="006868FA">
              <w:t>Large Company​</w:t>
            </w:r>
          </w:p>
        </w:tc>
        <w:tc>
          <w:tcPr>
            <w:tcW w:w="1417" w:type="dxa"/>
            <w:hideMark/>
          </w:tcPr>
          <w:p w14:paraId="71794E9F" w14:textId="77777777" w:rsidR="00D41F3C" w:rsidRPr="006868FA" w:rsidRDefault="00D41F3C" w:rsidP="00D41F3C">
            <w:pPr>
              <w:spacing w:after="160" w:line="259" w:lineRule="auto"/>
              <w:jc w:val="both"/>
              <w:cnfStyle w:val="100000000000" w:firstRow="1" w:lastRow="0" w:firstColumn="0" w:lastColumn="0" w:oddVBand="0" w:evenVBand="0" w:oddHBand="0" w:evenHBand="0" w:firstRowFirstColumn="0" w:firstRowLastColumn="0" w:lastRowFirstColumn="0" w:lastRowLastColumn="0"/>
            </w:pPr>
            <w:r w:rsidRPr="006868FA">
              <w:t>Medium Company​</w:t>
            </w:r>
          </w:p>
        </w:tc>
        <w:tc>
          <w:tcPr>
            <w:tcW w:w="1276" w:type="dxa"/>
            <w:hideMark/>
          </w:tcPr>
          <w:p w14:paraId="55CA1A61" w14:textId="77777777" w:rsidR="00D41F3C" w:rsidRPr="006868FA" w:rsidRDefault="00D41F3C" w:rsidP="00D41F3C">
            <w:pPr>
              <w:spacing w:after="160" w:line="259" w:lineRule="auto"/>
              <w:jc w:val="both"/>
              <w:cnfStyle w:val="100000000000" w:firstRow="1" w:lastRow="0" w:firstColumn="0" w:lastColumn="0" w:oddVBand="0" w:evenVBand="0" w:oddHBand="0" w:evenHBand="0" w:firstRowFirstColumn="0" w:firstRowLastColumn="0" w:lastRowFirstColumn="0" w:lastRowLastColumn="0"/>
            </w:pPr>
            <w:r w:rsidRPr="006868FA">
              <w:t>Small Company​</w:t>
            </w:r>
          </w:p>
        </w:tc>
      </w:tr>
      <w:tr w:rsidR="00D41F3C" w:rsidRPr="006868FA" w14:paraId="25CD5E0A" w14:textId="77777777" w:rsidTr="008C1702">
        <w:trPr>
          <w:trHeight w:val="517"/>
        </w:trPr>
        <w:tc>
          <w:tcPr>
            <w:cnfStyle w:val="001000000000" w:firstRow="0" w:lastRow="0" w:firstColumn="1" w:lastColumn="0" w:oddVBand="0" w:evenVBand="0" w:oddHBand="0" w:evenHBand="0" w:firstRowFirstColumn="0" w:firstRowLastColumn="0" w:lastRowFirstColumn="0" w:lastRowLastColumn="0"/>
            <w:tcW w:w="5245" w:type="dxa"/>
            <w:hideMark/>
          </w:tcPr>
          <w:p w14:paraId="7BA0B16B" w14:textId="26364F19" w:rsidR="00D41F3C" w:rsidRPr="006868FA" w:rsidRDefault="00D41F3C" w:rsidP="00D41F3C">
            <w:pPr>
              <w:spacing w:after="160" w:line="259" w:lineRule="auto"/>
              <w:jc w:val="both"/>
              <w:rPr>
                <w:lang w:val="en-US"/>
              </w:rPr>
            </w:pPr>
            <w:r w:rsidRPr="006868FA">
              <w:rPr>
                <w:lang w:val="en-GB"/>
              </w:rPr>
              <w:t>Investment aid for energy efficiency measures</w:t>
            </w:r>
          </w:p>
        </w:tc>
        <w:tc>
          <w:tcPr>
            <w:tcW w:w="1276" w:type="dxa"/>
            <w:hideMark/>
          </w:tcPr>
          <w:p w14:paraId="5EC34523" w14:textId="7A27A151" w:rsidR="00D41F3C" w:rsidRPr="006868FA" w:rsidRDefault="00987C14" w:rsidP="00D41F3C">
            <w:pPr>
              <w:spacing w:after="160" w:line="259" w:lineRule="auto"/>
              <w:jc w:val="both"/>
              <w:cnfStyle w:val="000000000000" w:firstRow="0" w:lastRow="0" w:firstColumn="0" w:lastColumn="0" w:oddVBand="0" w:evenVBand="0" w:oddHBand="0" w:evenHBand="0" w:firstRowFirstColumn="0" w:firstRowLastColumn="0" w:lastRowFirstColumn="0" w:lastRowLastColumn="0"/>
            </w:pPr>
            <w:r w:rsidRPr="006868FA">
              <w:rPr>
                <w:b/>
                <w:bCs/>
              </w:rPr>
              <w:t>3</w:t>
            </w:r>
            <w:r w:rsidR="00D41F3C" w:rsidRPr="006868FA">
              <w:rPr>
                <w:b/>
                <w:bCs/>
              </w:rPr>
              <w:t>0%</w:t>
            </w:r>
            <w:r w:rsidR="00D41F3C" w:rsidRPr="006868FA">
              <w:t>​</w:t>
            </w:r>
          </w:p>
        </w:tc>
        <w:tc>
          <w:tcPr>
            <w:tcW w:w="1417" w:type="dxa"/>
            <w:hideMark/>
          </w:tcPr>
          <w:p w14:paraId="044045E1" w14:textId="77F777B8" w:rsidR="00D41F3C" w:rsidRPr="006868FA" w:rsidRDefault="00987C14" w:rsidP="00D41F3C">
            <w:pPr>
              <w:spacing w:after="160" w:line="259" w:lineRule="auto"/>
              <w:jc w:val="both"/>
              <w:cnfStyle w:val="000000000000" w:firstRow="0" w:lastRow="0" w:firstColumn="0" w:lastColumn="0" w:oddVBand="0" w:evenVBand="0" w:oddHBand="0" w:evenHBand="0" w:firstRowFirstColumn="0" w:firstRowLastColumn="0" w:lastRowFirstColumn="0" w:lastRowLastColumn="0"/>
            </w:pPr>
            <w:r w:rsidRPr="006868FA">
              <w:rPr>
                <w:b/>
                <w:bCs/>
              </w:rPr>
              <w:t>4</w:t>
            </w:r>
            <w:r w:rsidR="00D41F3C" w:rsidRPr="006868FA">
              <w:rPr>
                <w:b/>
                <w:bCs/>
              </w:rPr>
              <w:t>0%</w:t>
            </w:r>
            <w:r w:rsidR="00D41F3C" w:rsidRPr="006868FA">
              <w:t>​</w:t>
            </w:r>
          </w:p>
        </w:tc>
        <w:tc>
          <w:tcPr>
            <w:tcW w:w="1276" w:type="dxa"/>
            <w:hideMark/>
          </w:tcPr>
          <w:p w14:paraId="30C58D60" w14:textId="77777777" w:rsidR="00D41F3C" w:rsidRPr="006868FA" w:rsidRDefault="00D41F3C" w:rsidP="00D41F3C">
            <w:pPr>
              <w:spacing w:after="160" w:line="259" w:lineRule="auto"/>
              <w:jc w:val="both"/>
              <w:cnfStyle w:val="000000000000" w:firstRow="0" w:lastRow="0" w:firstColumn="0" w:lastColumn="0" w:oddVBand="0" w:evenVBand="0" w:oddHBand="0" w:evenHBand="0" w:firstRowFirstColumn="0" w:firstRowLastColumn="0" w:lastRowFirstColumn="0" w:lastRowLastColumn="0"/>
            </w:pPr>
            <w:r w:rsidRPr="006868FA">
              <w:rPr>
                <w:b/>
                <w:bCs/>
              </w:rPr>
              <w:t>50%</w:t>
            </w:r>
            <w:r w:rsidRPr="006868FA">
              <w:t>​</w:t>
            </w:r>
          </w:p>
        </w:tc>
      </w:tr>
    </w:tbl>
    <w:p w14:paraId="687F4BB8" w14:textId="77777777" w:rsidR="009320CA" w:rsidRPr="006868FA" w:rsidRDefault="009320CA" w:rsidP="00FA7366">
      <w:pPr>
        <w:jc w:val="both"/>
        <w:rPr>
          <w:lang w:val="en-US"/>
        </w:rPr>
      </w:pPr>
    </w:p>
    <w:p w14:paraId="296027A8" w14:textId="49FED812" w:rsidR="00114B7C" w:rsidRPr="001B7CE1" w:rsidRDefault="00205546" w:rsidP="00B14163">
      <w:pPr>
        <w:jc w:val="both"/>
        <w:rPr>
          <w:lang w:val="en-US"/>
        </w:rPr>
      </w:pPr>
      <w:r>
        <w:rPr>
          <w:lang w:val="en-US"/>
        </w:rPr>
        <w:t>A</w:t>
      </w:r>
      <w:r w:rsidR="00FA7366" w:rsidRPr="006868FA">
        <w:rPr>
          <w:lang w:val="en-GB"/>
        </w:rPr>
        <w:t xml:space="preserve">id for </w:t>
      </w:r>
      <w:r w:rsidR="007F1B52" w:rsidRPr="006868FA">
        <w:rPr>
          <w:lang w:val="en-GB"/>
        </w:rPr>
        <w:t xml:space="preserve">the </w:t>
      </w:r>
      <w:r w:rsidR="00B355AB" w:rsidRPr="006868FA">
        <w:rPr>
          <w:lang w:val="en-GB"/>
        </w:rPr>
        <w:t>p</w:t>
      </w:r>
      <w:r w:rsidR="003C6A2D" w:rsidRPr="006868FA">
        <w:rPr>
          <w:lang w:val="en-GB"/>
        </w:rPr>
        <w:t>romotion of energy from renewable sources</w:t>
      </w:r>
      <w:r>
        <w:rPr>
          <w:lang w:val="en-GB"/>
        </w:rPr>
        <w:t xml:space="preserve"> will be</w:t>
      </w:r>
      <w:r w:rsidR="003C6A2D" w:rsidRPr="006868FA">
        <w:rPr>
          <w:lang w:val="en-GB"/>
        </w:rPr>
        <w:t xml:space="preserve"> </w:t>
      </w:r>
      <w:r w:rsidR="00FA7366" w:rsidRPr="006868FA">
        <w:rPr>
          <w:lang w:val="en-GB"/>
        </w:rPr>
        <w:t xml:space="preserve">in line with article </w:t>
      </w:r>
      <w:r w:rsidR="003C0057" w:rsidRPr="006868FA">
        <w:rPr>
          <w:lang w:val="en-GB"/>
        </w:rPr>
        <w:t>41</w:t>
      </w:r>
      <w:r w:rsidR="00FA7366" w:rsidRPr="006868FA">
        <w:rPr>
          <w:lang w:val="en-GB"/>
        </w:rPr>
        <w:t xml:space="preserve"> GBER</w:t>
      </w:r>
      <w:r w:rsidR="00B14163">
        <w:rPr>
          <w:lang w:val="en-GB"/>
        </w:rPr>
        <w:t>.</w:t>
      </w:r>
      <w:r w:rsidR="00651D24" w:rsidRPr="006868FA">
        <w:rPr>
          <w:lang w:val="en-US"/>
        </w:rPr>
        <w:t xml:space="preserve"> </w:t>
      </w:r>
    </w:p>
    <w:p w14:paraId="0FA7D52D" w14:textId="1A253A14" w:rsidR="00A24F88" w:rsidRPr="006868FA" w:rsidRDefault="00A24F88" w:rsidP="003B4A56">
      <w:pPr>
        <w:jc w:val="both"/>
        <w:rPr>
          <w:lang w:val="en-GB"/>
        </w:rPr>
      </w:pPr>
      <w:r w:rsidRPr="006868FA">
        <w:rPr>
          <w:lang w:val="en-GB"/>
        </w:rPr>
        <w:t>The eligible costs shall be the extra investment costs necessary to promote the production of energy from renewable sources. They shall be determined as follows:</w:t>
      </w:r>
    </w:p>
    <w:p w14:paraId="73CE80B5" w14:textId="69A302E4" w:rsidR="00A24F88" w:rsidRPr="006868FA" w:rsidRDefault="00A24F88" w:rsidP="00A24F88">
      <w:pPr>
        <w:rPr>
          <w:lang w:val="en-GB"/>
        </w:rPr>
      </w:pPr>
      <w:r w:rsidRPr="006868FA">
        <w:rPr>
          <w:lang w:val="en-GB"/>
        </w:rPr>
        <w:t>(a) where the costs of investing in the production of energy from renewable sources can be identified in the total investment cost as a separate investment, for instance as a readily identifiable add-on component to a pre-existing facility, this renewable energy-related cost shall constitute the eligible costs;</w:t>
      </w:r>
    </w:p>
    <w:p w14:paraId="62C013B8" w14:textId="3430587E" w:rsidR="00A24F88" w:rsidRPr="006868FA" w:rsidRDefault="00A24F88" w:rsidP="00A24F88">
      <w:pPr>
        <w:rPr>
          <w:lang w:val="en-GB"/>
        </w:rPr>
      </w:pPr>
      <w:r w:rsidRPr="006868FA">
        <w:rPr>
          <w:lang w:val="en-GB"/>
        </w:rPr>
        <w:t>(b) where the costs of investing in the production of energy from renewable sources can be identified by reference to a similar, less environmentally friendly investment that would have been credibly carried out without the aid, this difference between the costs of both investments identifies the renewable energy-related cost and constitutes the eligible costs;</w:t>
      </w:r>
    </w:p>
    <w:p w14:paraId="0EF57D90" w14:textId="358FBE63" w:rsidR="00FA7366" w:rsidRPr="006868FA" w:rsidRDefault="00A24F88" w:rsidP="00A24F88">
      <w:pPr>
        <w:rPr>
          <w:lang w:val="en-GB"/>
        </w:rPr>
      </w:pPr>
      <w:r w:rsidRPr="006868FA">
        <w:rPr>
          <w:lang w:val="en-GB"/>
        </w:rPr>
        <w:t>(c) for certain small installations where a less environmentally friendly investment cannot be established as plants of a limited size do not exist, the total investment costs to achieve a higher level of environmental protection shall constitute the eligible costs.</w:t>
      </w:r>
    </w:p>
    <w:p w14:paraId="5CB3E8A5" w14:textId="7FF0CCBE" w:rsidR="002B2156" w:rsidRPr="006868FA" w:rsidRDefault="00252FB7" w:rsidP="00A24F88">
      <w:pPr>
        <w:rPr>
          <w:lang w:val="en-US"/>
        </w:rPr>
      </w:pPr>
      <w:r w:rsidRPr="006868FA">
        <w:rPr>
          <w:lang w:val="en-US"/>
        </w:rPr>
        <w:t>The costs not directly linked to the achievement of a higher level of environmental protection shall not be eligible. </w:t>
      </w:r>
    </w:p>
    <w:tbl>
      <w:tblPr>
        <w:tblStyle w:val="Rutenettabell1lysuthevingsfarge3"/>
        <w:tblW w:w="9214" w:type="dxa"/>
        <w:tblInd w:w="-5" w:type="dxa"/>
        <w:tblLayout w:type="fixed"/>
        <w:tblLook w:val="04A0" w:firstRow="1" w:lastRow="0" w:firstColumn="1" w:lastColumn="0" w:noHBand="0" w:noVBand="1"/>
      </w:tblPr>
      <w:tblGrid>
        <w:gridCol w:w="5245"/>
        <w:gridCol w:w="1276"/>
        <w:gridCol w:w="1417"/>
        <w:gridCol w:w="1276"/>
      </w:tblGrid>
      <w:tr w:rsidR="00335383" w:rsidRPr="006868FA" w14:paraId="4F7C947C" w14:textId="77777777" w:rsidTr="006A4C72">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245" w:type="dxa"/>
            <w:hideMark/>
          </w:tcPr>
          <w:p w14:paraId="5B8225A6" w14:textId="77777777" w:rsidR="00335383" w:rsidRPr="006868FA" w:rsidRDefault="00335383" w:rsidP="00335383">
            <w:pPr>
              <w:spacing w:after="160" w:line="259" w:lineRule="auto"/>
            </w:pPr>
            <w:r w:rsidRPr="006868FA">
              <w:t>Supported activity</w:t>
            </w:r>
          </w:p>
        </w:tc>
        <w:tc>
          <w:tcPr>
            <w:tcW w:w="1276" w:type="dxa"/>
            <w:hideMark/>
          </w:tcPr>
          <w:p w14:paraId="2AEB3A5B" w14:textId="77777777" w:rsidR="00335383" w:rsidRPr="006868FA" w:rsidRDefault="00335383" w:rsidP="00335383">
            <w:pPr>
              <w:spacing w:after="160" w:line="259" w:lineRule="auto"/>
              <w:cnfStyle w:val="100000000000" w:firstRow="1" w:lastRow="0" w:firstColumn="0" w:lastColumn="0" w:oddVBand="0" w:evenVBand="0" w:oddHBand="0" w:evenHBand="0" w:firstRowFirstColumn="0" w:firstRowLastColumn="0" w:lastRowFirstColumn="0" w:lastRowLastColumn="0"/>
            </w:pPr>
            <w:r w:rsidRPr="006868FA">
              <w:t>Large Company​</w:t>
            </w:r>
          </w:p>
        </w:tc>
        <w:tc>
          <w:tcPr>
            <w:tcW w:w="1417" w:type="dxa"/>
            <w:hideMark/>
          </w:tcPr>
          <w:p w14:paraId="1D2A81DD" w14:textId="77777777" w:rsidR="00335383" w:rsidRPr="006868FA" w:rsidRDefault="00335383" w:rsidP="00335383">
            <w:pPr>
              <w:spacing w:after="160" w:line="259" w:lineRule="auto"/>
              <w:cnfStyle w:val="100000000000" w:firstRow="1" w:lastRow="0" w:firstColumn="0" w:lastColumn="0" w:oddVBand="0" w:evenVBand="0" w:oddHBand="0" w:evenHBand="0" w:firstRowFirstColumn="0" w:firstRowLastColumn="0" w:lastRowFirstColumn="0" w:lastRowLastColumn="0"/>
            </w:pPr>
            <w:r w:rsidRPr="006868FA">
              <w:t>Medium Company​</w:t>
            </w:r>
          </w:p>
        </w:tc>
        <w:tc>
          <w:tcPr>
            <w:tcW w:w="1276" w:type="dxa"/>
            <w:hideMark/>
          </w:tcPr>
          <w:p w14:paraId="02C4B5BC" w14:textId="77777777" w:rsidR="00335383" w:rsidRPr="006868FA" w:rsidRDefault="00335383" w:rsidP="00335383">
            <w:pPr>
              <w:spacing w:after="160" w:line="259" w:lineRule="auto"/>
              <w:cnfStyle w:val="100000000000" w:firstRow="1" w:lastRow="0" w:firstColumn="0" w:lastColumn="0" w:oddVBand="0" w:evenVBand="0" w:oddHBand="0" w:evenHBand="0" w:firstRowFirstColumn="0" w:firstRowLastColumn="0" w:lastRowFirstColumn="0" w:lastRowLastColumn="0"/>
            </w:pPr>
            <w:r w:rsidRPr="006868FA">
              <w:t>Small Company​</w:t>
            </w:r>
          </w:p>
        </w:tc>
      </w:tr>
      <w:tr w:rsidR="00335383" w:rsidRPr="00C25F40" w14:paraId="196665DA" w14:textId="77777777" w:rsidTr="006A4C72">
        <w:trPr>
          <w:trHeight w:val="517"/>
        </w:trPr>
        <w:tc>
          <w:tcPr>
            <w:cnfStyle w:val="001000000000" w:firstRow="0" w:lastRow="0" w:firstColumn="1" w:lastColumn="0" w:oddVBand="0" w:evenVBand="0" w:oddHBand="0" w:evenHBand="0" w:firstRowFirstColumn="0" w:firstRowLastColumn="0" w:lastRowFirstColumn="0" w:lastRowLastColumn="0"/>
            <w:tcW w:w="5245" w:type="dxa"/>
            <w:hideMark/>
          </w:tcPr>
          <w:p w14:paraId="795932CF" w14:textId="12DE1A29" w:rsidR="00335383" w:rsidRPr="006868FA" w:rsidRDefault="00E42BF5" w:rsidP="00335383">
            <w:pPr>
              <w:spacing w:after="160" w:line="259" w:lineRule="auto"/>
              <w:rPr>
                <w:lang w:val="en-US"/>
              </w:rPr>
            </w:pPr>
            <w:r w:rsidRPr="006868FA">
              <w:rPr>
                <w:lang w:val="en-US"/>
              </w:rPr>
              <w:t>Investment aid for the promotion of energy from renewable sources</w:t>
            </w:r>
          </w:p>
        </w:tc>
        <w:tc>
          <w:tcPr>
            <w:tcW w:w="1276" w:type="dxa"/>
            <w:hideMark/>
          </w:tcPr>
          <w:p w14:paraId="6DFF3744" w14:textId="0D84CB2F" w:rsidR="00335383" w:rsidRPr="006868FA" w:rsidRDefault="00335383" w:rsidP="00335383">
            <w:pPr>
              <w:spacing w:after="160" w:line="259" w:lineRule="auto"/>
              <w:cnfStyle w:val="000000000000" w:firstRow="0" w:lastRow="0" w:firstColumn="0" w:lastColumn="0" w:oddVBand="0" w:evenVBand="0" w:oddHBand="0" w:evenHBand="0" w:firstRowFirstColumn="0" w:firstRowLastColumn="0" w:lastRowFirstColumn="0" w:lastRowLastColumn="0"/>
            </w:pPr>
            <w:r w:rsidRPr="006868FA">
              <w:rPr>
                <w:b/>
                <w:bCs/>
              </w:rPr>
              <w:t>4</w:t>
            </w:r>
            <w:r w:rsidR="00913C1A" w:rsidRPr="006868FA">
              <w:rPr>
                <w:b/>
                <w:bCs/>
              </w:rPr>
              <w:t>5</w:t>
            </w:r>
            <w:r w:rsidRPr="006868FA">
              <w:rPr>
                <w:b/>
                <w:bCs/>
              </w:rPr>
              <w:t>%</w:t>
            </w:r>
            <w:r w:rsidRPr="006868FA">
              <w:t>​</w:t>
            </w:r>
          </w:p>
        </w:tc>
        <w:tc>
          <w:tcPr>
            <w:tcW w:w="1417" w:type="dxa"/>
            <w:hideMark/>
          </w:tcPr>
          <w:p w14:paraId="72F82682" w14:textId="77777777" w:rsidR="00335383" w:rsidRPr="006868FA" w:rsidRDefault="00335383" w:rsidP="00335383">
            <w:pPr>
              <w:spacing w:after="160" w:line="259" w:lineRule="auto"/>
              <w:cnfStyle w:val="000000000000" w:firstRow="0" w:lastRow="0" w:firstColumn="0" w:lastColumn="0" w:oddVBand="0" w:evenVBand="0" w:oddHBand="0" w:evenHBand="0" w:firstRowFirstColumn="0" w:firstRowLastColumn="0" w:lastRowFirstColumn="0" w:lastRowLastColumn="0"/>
            </w:pPr>
            <w:r w:rsidRPr="006868FA">
              <w:rPr>
                <w:b/>
                <w:bCs/>
              </w:rPr>
              <w:t>50%</w:t>
            </w:r>
            <w:r w:rsidRPr="006868FA">
              <w:t>​</w:t>
            </w:r>
          </w:p>
        </w:tc>
        <w:tc>
          <w:tcPr>
            <w:tcW w:w="1276" w:type="dxa"/>
            <w:hideMark/>
          </w:tcPr>
          <w:p w14:paraId="34EA3E57" w14:textId="77777777" w:rsidR="00335383" w:rsidRPr="006868FA" w:rsidRDefault="00335383" w:rsidP="00335383">
            <w:pPr>
              <w:spacing w:after="160" w:line="259" w:lineRule="auto"/>
              <w:cnfStyle w:val="000000000000" w:firstRow="0" w:lastRow="0" w:firstColumn="0" w:lastColumn="0" w:oddVBand="0" w:evenVBand="0" w:oddHBand="0" w:evenHBand="0" w:firstRowFirstColumn="0" w:firstRowLastColumn="0" w:lastRowFirstColumn="0" w:lastRowLastColumn="0"/>
            </w:pPr>
            <w:r w:rsidRPr="006868FA">
              <w:rPr>
                <w:b/>
                <w:bCs/>
              </w:rPr>
              <w:t>50%</w:t>
            </w:r>
            <w:r w:rsidRPr="006868FA">
              <w:t>​</w:t>
            </w:r>
          </w:p>
        </w:tc>
      </w:tr>
    </w:tbl>
    <w:p w14:paraId="2F0EEEBC" w14:textId="573CACBB" w:rsidR="0073346E" w:rsidRPr="00347BD3" w:rsidRDefault="0073346E" w:rsidP="00E00047">
      <w:pPr>
        <w:pStyle w:val="Overskrift2"/>
        <w:numPr>
          <w:ilvl w:val="0"/>
          <w:numId w:val="0"/>
        </w:numPr>
        <w:rPr>
          <w:lang w:val="en-GB"/>
        </w:rPr>
      </w:pPr>
    </w:p>
    <w:p w14:paraId="336A7E26" w14:textId="27857339" w:rsidR="00781BEF" w:rsidRPr="00347BD3" w:rsidRDefault="00781BEF" w:rsidP="002B7415">
      <w:pPr>
        <w:jc w:val="both"/>
        <w:rPr>
          <w:lang w:val="en-GB"/>
        </w:rPr>
      </w:pPr>
      <w:r w:rsidRPr="00347BD3">
        <w:rPr>
          <w:lang w:val="en-GB"/>
        </w:rPr>
        <w:t xml:space="preserve">Aid for </w:t>
      </w:r>
      <w:r w:rsidR="004A52C7" w:rsidRPr="00347BD3">
        <w:rPr>
          <w:lang w:val="en-GB"/>
        </w:rPr>
        <w:t>environmental studies</w:t>
      </w:r>
      <w:r w:rsidR="00601964" w:rsidRPr="00347BD3">
        <w:rPr>
          <w:lang w:val="en-GB"/>
        </w:rPr>
        <w:t xml:space="preserve"> under the Programme </w:t>
      </w:r>
      <w:r w:rsidR="002A1B30" w:rsidRPr="00347BD3">
        <w:rPr>
          <w:lang w:val="en-GB"/>
        </w:rPr>
        <w:t xml:space="preserve">will be granted in accordance with </w:t>
      </w:r>
      <w:r w:rsidR="009F09C3" w:rsidRPr="00347BD3">
        <w:rPr>
          <w:lang w:val="en-GB"/>
        </w:rPr>
        <w:t xml:space="preserve">the conditions set out in Article </w:t>
      </w:r>
      <w:r w:rsidR="004A52C7" w:rsidRPr="00347BD3">
        <w:rPr>
          <w:lang w:val="en-GB"/>
        </w:rPr>
        <w:t>49</w:t>
      </w:r>
      <w:r w:rsidR="00D3338F" w:rsidRPr="00347BD3">
        <w:rPr>
          <w:lang w:val="en-GB"/>
        </w:rPr>
        <w:t xml:space="preserve"> GBER</w:t>
      </w:r>
      <w:r w:rsidR="009F09C3" w:rsidRPr="00347BD3">
        <w:rPr>
          <w:lang w:val="en-GB"/>
        </w:rPr>
        <w:t>.</w:t>
      </w:r>
    </w:p>
    <w:p w14:paraId="715DA3F2" w14:textId="754086AD" w:rsidR="00C35C4E" w:rsidRDefault="00F640D5" w:rsidP="007035F0">
      <w:pPr>
        <w:jc w:val="both"/>
        <w:rPr>
          <w:lang w:val="en-GB"/>
        </w:rPr>
      </w:pPr>
      <w:r w:rsidRPr="00347BD3">
        <w:rPr>
          <w:lang w:val="en-GB"/>
        </w:rPr>
        <w:lastRenderedPageBreak/>
        <w:t xml:space="preserve">The Programme supports investments in </w:t>
      </w:r>
      <w:r w:rsidR="00326102" w:rsidRPr="00326102">
        <w:rPr>
          <w:lang w:val="en-GB"/>
        </w:rPr>
        <w:t>studies, including energy audits, directly linked to investments referred to in Section</w:t>
      </w:r>
      <w:r w:rsidR="00326102">
        <w:rPr>
          <w:lang w:val="en-GB"/>
        </w:rPr>
        <w:t xml:space="preserve"> 7 of the GBER</w:t>
      </w:r>
      <w:r w:rsidR="00347BD3">
        <w:rPr>
          <w:lang w:val="en-GB"/>
        </w:rPr>
        <w:t>.</w:t>
      </w:r>
      <w:r w:rsidR="00F63E49">
        <w:rPr>
          <w:lang w:val="en-GB"/>
        </w:rPr>
        <w:t xml:space="preserve"> </w:t>
      </w:r>
      <w:r w:rsidR="00C35C4E" w:rsidRPr="00F63E49">
        <w:rPr>
          <w:lang w:val="en-GB"/>
        </w:rPr>
        <w:t xml:space="preserve">The eligible costs </w:t>
      </w:r>
      <w:r w:rsidR="00E00047">
        <w:rPr>
          <w:lang w:val="en-GB"/>
        </w:rPr>
        <w:t xml:space="preserve">will be the costs </w:t>
      </w:r>
      <w:r w:rsidR="00F63E49" w:rsidRPr="00F63E49">
        <w:rPr>
          <w:lang w:val="en-GB"/>
        </w:rPr>
        <w:t xml:space="preserve">of such studies. </w:t>
      </w:r>
    </w:p>
    <w:p w14:paraId="286E920B" w14:textId="409C954F" w:rsidR="00F63E49" w:rsidRPr="00F63E49" w:rsidRDefault="00F63E49" w:rsidP="007035F0">
      <w:pPr>
        <w:jc w:val="both"/>
        <w:rPr>
          <w:lang w:val="en-GB"/>
        </w:rPr>
      </w:pPr>
      <w:r w:rsidRPr="00F63E49">
        <w:rPr>
          <w:lang w:val="en-US"/>
        </w:rPr>
        <w:t>Aid shall not be granted to large undertakings for energy audits carried out under Article 8(4) of the Directive 2012/27/EU, unless the energy audit is carried out in addition to the mandatory energy audit under that Directive.</w:t>
      </w:r>
    </w:p>
    <w:tbl>
      <w:tblPr>
        <w:tblStyle w:val="Rutenettabell1lysuthevingsfarge3"/>
        <w:tblW w:w="9214" w:type="dxa"/>
        <w:tblInd w:w="-5" w:type="dxa"/>
        <w:tblLayout w:type="fixed"/>
        <w:tblLook w:val="04A0" w:firstRow="1" w:lastRow="0" w:firstColumn="1" w:lastColumn="0" w:noHBand="0" w:noVBand="1"/>
      </w:tblPr>
      <w:tblGrid>
        <w:gridCol w:w="5245"/>
        <w:gridCol w:w="1276"/>
        <w:gridCol w:w="1417"/>
        <w:gridCol w:w="1276"/>
      </w:tblGrid>
      <w:tr w:rsidR="0072449D" w:rsidRPr="00395EDF" w14:paraId="441AB8A6" w14:textId="77777777" w:rsidTr="008C1702">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245" w:type="dxa"/>
            <w:hideMark/>
          </w:tcPr>
          <w:p w14:paraId="03DC208F" w14:textId="77777777" w:rsidR="0072449D" w:rsidRPr="00395EDF" w:rsidRDefault="0072449D" w:rsidP="0072449D">
            <w:pPr>
              <w:spacing w:after="160" w:line="259" w:lineRule="auto"/>
            </w:pPr>
            <w:r w:rsidRPr="00395EDF">
              <w:t>Supported activity</w:t>
            </w:r>
          </w:p>
        </w:tc>
        <w:tc>
          <w:tcPr>
            <w:tcW w:w="1276" w:type="dxa"/>
            <w:hideMark/>
          </w:tcPr>
          <w:p w14:paraId="2ED9C09A" w14:textId="77777777" w:rsidR="0072449D" w:rsidRPr="00395EDF" w:rsidRDefault="0072449D" w:rsidP="0072449D">
            <w:pPr>
              <w:spacing w:after="160" w:line="259" w:lineRule="auto"/>
              <w:cnfStyle w:val="100000000000" w:firstRow="1" w:lastRow="0" w:firstColumn="0" w:lastColumn="0" w:oddVBand="0" w:evenVBand="0" w:oddHBand="0" w:evenHBand="0" w:firstRowFirstColumn="0" w:firstRowLastColumn="0" w:lastRowFirstColumn="0" w:lastRowLastColumn="0"/>
            </w:pPr>
            <w:r w:rsidRPr="00395EDF">
              <w:t>Large Company​</w:t>
            </w:r>
          </w:p>
        </w:tc>
        <w:tc>
          <w:tcPr>
            <w:tcW w:w="1417" w:type="dxa"/>
            <w:hideMark/>
          </w:tcPr>
          <w:p w14:paraId="72BEA5B0" w14:textId="77777777" w:rsidR="0072449D" w:rsidRPr="00395EDF" w:rsidRDefault="0072449D" w:rsidP="0072449D">
            <w:pPr>
              <w:spacing w:after="160" w:line="259" w:lineRule="auto"/>
              <w:cnfStyle w:val="100000000000" w:firstRow="1" w:lastRow="0" w:firstColumn="0" w:lastColumn="0" w:oddVBand="0" w:evenVBand="0" w:oddHBand="0" w:evenHBand="0" w:firstRowFirstColumn="0" w:firstRowLastColumn="0" w:lastRowFirstColumn="0" w:lastRowLastColumn="0"/>
            </w:pPr>
            <w:r w:rsidRPr="00395EDF">
              <w:t>Medium Company​</w:t>
            </w:r>
          </w:p>
        </w:tc>
        <w:tc>
          <w:tcPr>
            <w:tcW w:w="1276" w:type="dxa"/>
            <w:hideMark/>
          </w:tcPr>
          <w:p w14:paraId="16E757A9" w14:textId="77777777" w:rsidR="0072449D" w:rsidRPr="00395EDF" w:rsidRDefault="0072449D" w:rsidP="0072449D">
            <w:pPr>
              <w:spacing w:after="160" w:line="259" w:lineRule="auto"/>
              <w:cnfStyle w:val="100000000000" w:firstRow="1" w:lastRow="0" w:firstColumn="0" w:lastColumn="0" w:oddVBand="0" w:evenVBand="0" w:oddHBand="0" w:evenHBand="0" w:firstRowFirstColumn="0" w:firstRowLastColumn="0" w:lastRowFirstColumn="0" w:lastRowLastColumn="0"/>
            </w:pPr>
            <w:r w:rsidRPr="00395EDF">
              <w:t>Small Company​</w:t>
            </w:r>
          </w:p>
        </w:tc>
      </w:tr>
      <w:tr w:rsidR="0072449D" w:rsidRPr="00C25F40" w14:paraId="16E50804" w14:textId="77777777" w:rsidTr="008C1702">
        <w:trPr>
          <w:trHeight w:val="517"/>
        </w:trPr>
        <w:tc>
          <w:tcPr>
            <w:cnfStyle w:val="001000000000" w:firstRow="0" w:lastRow="0" w:firstColumn="1" w:lastColumn="0" w:oddVBand="0" w:evenVBand="0" w:oddHBand="0" w:evenHBand="0" w:firstRowFirstColumn="0" w:firstRowLastColumn="0" w:lastRowFirstColumn="0" w:lastRowLastColumn="0"/>
            <w:tcW w:w="5245" w:type="dxa"/>
            <w:hideMark/>
          </w:tcPr>
          <w:p w14:paraId="502A925E" w14:textId="3A172A24" w:rsidR="0072449D" w:rsidRPr="00395EDF" w:rsidRDefault="002B3A27" w:rsidP="0072449D">
            <w:pPr>
              <w:spacing w:after="160" w:line="259" w:lineRule="auto"/>
              <w:rPr>
                <w:lang w:val="en-US"/>
              </w:rPr>
            </w:pPr>
            <w:r w:rsidRPr="00395EDF">
              <w:rPr>
                <w:lang w:val="en-US"/>
              </w:rPr>
              <w:t>A</w:t>
            </w:r>
            <w:r w:rsidR="0072449D" w:rsidRPr="00395EDF">
              <w:rPr>
                <w:lang w:val="en-US"/>
              </w:rPr>
              <w:t xml:space="preserve">id </w:t>
            </w:r>
            <w:r w:rsidRPr="00395EDF">
              <w:rPr>
                <w:lang w:val="en-US"/>
              </w:rPr>
              <w:t xml:space="preserve">for </w:t>
            </w:r>
            <w:r w:rsidR="00B253E0" w:rsidRPr="00395EDF">
              <w:rPr>
                <w:lang w:val="en-US"/>
              </w:rPr>
              <w:t>environmental studies</w:t>
            </w:r>
            <w:r w:rsidRPr="00395EDF">
              <w:rPr>
                <w:lang w:val="en-US"/>
              </w:rPr>
              <w:t xml:space="preserve"> </w:t>
            </w:r>
          </w:p>
        </w:tc>
        <w:tc>
          <w:tcPr>
            <w:tcW w:w="1276" w:type="dxa"/>
            <w:hideMark/>
          </w:tcPr>
          <w:p w14:paraId="0C3E06BB" w14:textId="315C12DF" w:rsidR="0072449D" w:rsidRPr="00395EDF" w:rsidRDefault="00B253E0" w:rsidP="0072449D">
            <w:pPr>
              <w:spacing w:after="160" w:line="259" w:lineRule="auto"/>
              <w:cnfStyle w:val="000000000000" w:firstRow="0" w:lastRow="0" w:firstColumn="0" w:lastColumn="0" w:oddVBand="0" w:evenVBand="0" w:oddHBand="0" w:evenHBand="0" w:firstRowFirstColumn="0" w:firstRowLastColumn="0" w:lastRowFirstColumn="0" w:lastRowLastColumn="0"/>
            </w:pPr>
            <w:r w:rsidRPr="00395EDF">
              <w:rPr>
                <w:b/>
                <w:bCs/>
              </w:rPr>
              <w:t>5</w:t>
            </w:r>
            <w:r w:rsidR="007E6349" w:rsidRPr="00395EDF">
              <w:rPr>
                <w:b/>
                <w:bCs/>
              </w:rPr>
              <w:t>0</w:t>
            </w:r>
            <w:r w:rsidR="0072449D" w:rsidRPr="00395EDF">
              <w:rPr>
                <w:b/>
                <w:bCs/>
              </w:rPr>
              <w:t>%</w:t>
            </w:r>
            <w:r w:rsidR="0072449D" w:rsidRPr="00395EDF">
              <w:t>​</w:t>
            </w:r>
          </w:p>
        </w:tc>
        <w:tc>
          <w:tcPr>
            <w:tcW w:w="1417" w:type="dxa"/>
            <w:hideMark/>
          </w:tcPr>
          <w:p w14:paraId="4294DA99" w14:textId="028888C9" w:rsidR="0072449D" w:rsidRPr="00395EDF" w:rsidRDefault="00B253E0" w:rsidP="0072449D">
            <w:pPr>
              <w:spacing w:after="160" w:line="259" w:lineRule="auto"/>
              <w:cnfStyle w:val="000000000000" w:firstRow="0" w:lastRow="0" w:firstColumn="0" w:lastColumn="0" w:oddVBand="0" w:evenVBand="0" w:oddHBand="0" w:evenHBand="0" w:firstRowFirstColumn="0" w:firstRowLastColumn="0" w:lastRowFirstColumn="0" w:lastRowLastColumn="0"/>
            </w:pPr>
            <w:r w:rsidRPr="00395EDF">
              <w:rPr>
                <w:b/>
                <w:bCs/>
              </w:rPr>
              <w:t>5</w:t>
            </w:r>
            <w:r w:rsidR="007E6349" w:rsidRPr="00395EDF">
              <w:rPr>
                <w:b/>
                <w:bCs/>
              </w:rPr>
              <w:t>0</w:t>
            </w:r>
            <w:r w:rsidR="0072449D" w:rsidRPr="00395EDF">
              <w:rPr>
                <w:b/>
                <w:bCs/>
              </w:rPr>
              <w:t>%</w:t>
            </w:r>
            <w:r w:rsidR="0072449D" w:rsidRPr="00395EDF">
              <w:t>​</w:t>
            </w:r>
          </w:p>
        </w:tc>
        <w:tc>
          <w:tcPr>
            <w:tcW w:w="1276" w:type="dxa"/>
            <w:hideMark/>
          </w:tcPr>
          <w:p w14:paraId="6392EEEE" w14:textId="143605AE" w:rsidR="0072449D" w:rsidRPr="00395EDF" w:rsidRDefault="00B253E0" w:rsidP="0072449D">
            <w:pPr>
              <w:spacing w:after="160" w:line="259" w:lineRule="auto"/>
              <w:cnfStyle w:val="000000000000" w:firstRow="0" w:lastRow="0" w:firstColumn="0" w:lastColumn="0" w:oddVBand="0" w:evenVBand="0" w:oddHBand="0" w:evenHBand="0" w:firstRowFirstColumn="0" w:firstRowLastColumn="0" w:lastRowFirstColumn="0" w:lastRowLastColumn="0"/>
            </w:pPr>
            <w:r w:rsidRPr="00395EDF">
              <w:rPr>
                <w:b/>
                <w:bCs/>
              </w:rPr>
              <w:t>5</w:t>
            </w:r>
            <w:r w:rsidR="0072449D" w:rsidRPr="00395EDF">
              <w:rPr>
                <w:b/>
                <w:bCs/>
              </w:rPr>
              <w:t>0%</w:t>
            </w:r>
            <w:r w:rsidR="0072449D" w:rsidRPr="00395EDF">
              <w:t>​</w:t>
            </w:r>
          </w:p>
        </w:tc>
      </w:tr>
    </w:tbl>
    <w:p w14:paraId="52696BF1" w14:textId="77777777" w:rsidR="0072449D" w:rsidRPr="00C25F40" w:rsidRDefault="0072449D" w:rsidP="00546F4B">
      <w:pPr>
        <w:rPr>
          <w:highlight w:val="yellow"/>
          <w:lang w:val="en-GB"/>
        </w:rPr>
      </w:pPr>
    </w:p>
    <w:p w14:paraId="5CBD0C46" w14:textId="77777777" w:rsidR="00254710" w:rsidRPr="00C25F40" w:rsidRDefault="00254710" w:rsidP="00781BEF">
      <w:pPr>
        <w:rPr>
          <w:highlight w:val="yellow"/>
          <w:lang w:val="en-GB"/>
        </w:rPr>
      </w:pPr>
    </w:p>
    <w:p w14:paraId="77A70635" w14:textId="77777777" w:rsidR="00ED4DCB" w:rsidRPr="00C25F40" w:rsidRDefault="00ED4DCB" w:rsidP="00DC0E8A">
      <w:pPr>
        <w:rPr>
          <w:highlight w:val="yellow"/>
          <w:lang w:val="en-GB"/>
        </w:rPr>
      </w:pPr>
    </w:p>
    <w:p w14:paraId="13AC411B" w14:textId="17DE348E" w:rsidR="000030A7" w:rsidRDefault="000030A7" w:rsidP="00DC0E8A">
      <w:pPr>
        <w:rPr>
          <w:lang w:val="en-GB"/>
        </w:rPr>
      </w:pPr>
    </w:p>
    <w:p w14:paraId="4292ECEC" w14:textId="77777777" w:rsidR="00ED4DCB" w:rsidRPr="00DC0E8A" w:rsidRDefault="00ED4DCB" w:rsidP="00DC0E8A">
      <w:pPr>
        <w:rPr>
          <w:lang w:val="en-GB"/>
        </w:rPr>
      </w:pPr>
    </w:p>
    <w:sectPr w:rsidR="00ED4DCB" w:rsidRPr="00DC0E8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91BDA" w14:textId="77777777" w:rsidR="00B62CDB" w:rsidRDefault="00B62CDB" w:rsidP="006C35AE">
      <w:pPr>
        <w:spacing w:after="0" w:line="240" w:lineRule="auto"/>
      </w:pPr>
      <w:r>
        <w:separator/>
      </w:r>
    </w:p>
  </w:endnote>
  <w:endnote w:type="continuationSeparator" w:id="0">
    <w:p w14:paraId="486CB729" w14:textId="77777777" w:rsidR="00B62CDB" w:rsidRDefault="00B62CDB" w:rsidP="006C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014497"/>
      <w:docPartObj>
        <w:docPartGallery w:val="Page Numbers (Bottom of Page)"/>
        <w:docPartUnique/>
      </w:docPartObj>
    </w:sdtPr>
    <w:sdtContent>
      <w:p w14:paraId="00EC540E" w14:textId="1D40C839" w:rsidR="008E5CAA" w:rsidRDefault="008E5CAA">
        <w:pPr>
          <w:pStyle w:val="Bunntekst"/>
          <w:jc w:val="right"/>
        </w:pPr>
        <w:r>
          <w:fldChar w:fldCharType="begin"/>
        </w:r>
        <w:r>
          <w:instrText>PAGE   \* MERGEFORMAT</w:instrText>
        </w:r>
        <w:r>
          <w:fldChar w:fldCharType="separate"/>
        </w:r>
        <w:r>
          <w:t>2</w:t>
        </w:r>
        <w:r>
          <w:fldChar w:fldCharType="end"/>
        </w:r>
      </w:p>
    </w:sdtContent>
  </w:sdt>
  <w:p w14:paraId="618DC0C6" w14:textId="77777777" w:rsidR="008E5CAA" w:rsidRDefault="008E5CA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CA7B" w14:textId="77777777" w:rsidR="00B62CDB" w:rsidRDefault="00B62CDB" w:rsidP="006C35AE">
      <w:pPr>
        <w:spacing w:after="0" w:line="240" w:lineRule="auto"/>
      </w:pPr>
      <w:r>
        <w:separator/>
      </w:r>
    </w:p>
  </w:footnote>
  <w:footnote w:type="continuationSeparator" w:id="0">
    <w:p w14:paraId="07DFD81E" w14:textId="77777777" w:rsidR="00B62CDB" w:rsidRDefault="00B62CDB" w:rsidP="006C35AE">
      <w:pPr>
        <w:spacing w:after="0" w:line="240" w:lineRule="auto"/>
      </w:pPr>
      <w:r>
        <w:continuationSeparator/>
      </w:r>
    </w:p>
  </w:footnote>
  <w:footnote w:id="1">
    <w:p w14:paraId="016DAE6A" w14:textId="250238D3" w:rsidR="007E5FD0" w:rsidRDefault="007E5FD0">
      <w:pPr>
        <w:pStyle w:val="Fotnotetekst"/>
      </w:pPr>
      <w:r>
        <w:rPr>
          <w:rStyle w:val="Fotnotereferanse"/>
        </w:rPr>
        <w:footnoteRef/>
      </w:r>
      <w:r>
        <w:t xml:space="preserve"> </w:t>
      </w:r>
      <w:hyperlink r:id="rId1" w:history="1">
        <w:r w:rsidRPr="00F36B0B">
          <w:rPr>
            <w:rStyle w:val="Hyperkobling"/>
          </w:rPr>
          <w:t>https://www.enova.no/about-enova/</w:t>
        </w:r>
      </w:hyperlink>
      <w:r>
        <w:t xml:space="preserve"> </w:t>
      </w:r>
    </w:p>
  </w:footnote>
  <w:footnote w:id="2">
    <w:p w14:paraId="25CD2806" w14:textId="7B5C872D" w:rsidR="002C6F8B" w:rsidRPr="00EB457C" w:rsidRDefault="002C6F8B">
      <w:pPr>
        <w:pStyle w:val="Fotnotetekst"/>
      </w:pPr>
      <w:r>
        <w:rPr>
          <w:rStyle w:val="Fotnotereferanse"/>
        </w:rPr>
        <w:footnoteRef/>
      </w:r>
      <w:r w:rsidRPr="00EB457C">
        <w:t xml:space="preserve"> </w:t>
      </w:r>
      <w:hyperlink r:id="rId2" w:history="1">
        <w:r w:rsidRPr="00EB457C">
          <w:rPr>
            <w:rStyle w:val="Hyperkobling"/>
          </w:rPr>
          <w:t>https://www.brreg.no/en/</w:t>
        </w:r>
      </w:hyperlink>
      <w:r w:rsidRPr="00EB457C">
        <w:t xml:space="preserve"> </w:t>
      </w:r>
    </w:p>
  </w:footnote>
  <w:footnote w:id="3">
    <w:p w14:paraId="40106ACE" w14:textId="77777777" w:rsidR="00CF479A" w:rsidRPr="00863F49" w:rsidRDefault="00CF479A" w:rsidP="00CF479A">
      <w:pPr>
        <w:pStyle w:val="Fotnotetekst"/>
      </w:pPr>
      <w:r>
        <w:rPr>
          <w:rStyle w:val="Fotnotereferanse"/>
        </w:rPr>
        <w:footnoteRef/>
      </w:r>
      <w:r w:rsidRPr="002670C6">
        <w:t xml:space="preserve"> Odelstingets vedtak til lov om endringar i lov 29. juni 1990 nr. 50 om produksjon, omforming, overføring, omsetning og fordeling av energi m.m. (energilova). (Besl.O.nr.75 (2000-2001), jf. </w:t>
      </w:r>
      <w:r w:rsidRPr="00863F49">
        <w:t xml:space="preserve">Innst.O.nr.59 (2000-2001) og Ot.prp.nr.35 (2000-2001)). </w:t>
      </w:r>
    </w:p>
  </w:footnote>
  <w:footnote w:id="4">
    <w:p w14:paraId="50DE4756" w14:textId="77777777" w:rsidR="00CF479A" w:rsidRPr="00853072" w:rsidRDefault="00CF479A" w:rsidP="00CF479A">
      <w:pPr>
        <w:pStyle w:val="Fotnotetekst"/>
        <w:rPr>
          <w:lang w:val="en-US"/>
        </w:rPr>
      </w:pPr>
      <w:r>
        <w:rPr>
          <w:rStyle w:val="Fotnotereferanse"/>
        </w:rPr>
        <w:footnoteRef/>
      </w:r>
      <w:r w:rsidRPr="00853072">
        <w:rPr>
          <w:lang w:val="en-US"/>
        </w:rPr>
        <w:t xml:space="preserve"> Ot.prp.nr.35 (2000-2001)</w:t>
      </w:r>
    </w:p>
  </w:footnote>
  <w:footnote w:id="5">
    <w:p w14:paraId="24373586" w14:textId="5E15D745" w:rsidR="009F6CE9" w:rsidRPr="009F6CE9" w:rsidRDefault="009F6CE9">
      <w:pPr>
        <w:pStyle w:val="Fotnotetekst"/>
        <w:rPr>
          <w:lang w:val="en-US"/>
        </w:rPr>
      </w:pPr>
      <w:r>
        <w:rPr>
          <w:rStyle w:val="Fotnotereferanse"/>
        </w:rPr>
        <w:footnoteRef/>
      </w:r>
      <w:r w:rsidRPr="009F6CE9">
        <w:rPr>
          <w:lang w:val="en-US"/>
        </w:rPr>
        <w:t xml:space="preserve"> </w:t>
      </w:r>
      <w:r>
        <w:rPr>
          <w:lang w:val="en-US"/>
        </w:rPr>
        <w:t>T</w:t>
      </w:r>
      <w:r w:rsidRPr="009F6CE9">
        <w:rPr>
          <w:lang w:val="en-US"/>
        </w:rPr>
        <w:t>he agreement can be found in: </w:t>
      </w:r>
      <w:hyperlink r:id="rId3" w:tgtFrame="_blank" w:history="1">
        <w:r w:rsidRPr="009F6CE9">
          <w:rPr>
            <w:rStyle w:val="Hyperkobling"/>
            <w:lang w:val="en-US"/>
          </w:rPr>
          <w:t>https://www.enova.no/om-enova/om-organisasjonen/oppdragsbrev-og-avtaler/</w:t>
        </w:r>
      </w:hyperlink>
      <w:r w:rsidRPr="009F6CE9">
        <w:rPr>
          <w:lang w:val="en-US"/>
        </w:rPr>
        <w:t> </w:t>
      </w:r>
    </w:p>
  </w:footnote>
  <w:footnote w:id="6">
    <w:p w14:paraId="78DD8DBB" w14:textId="77777777" w:rsidR="00FB38DC" w:rsidRPr="00FB38DC" w:rsidRDefault="00FB38DC" w:rsidP="00FB38DC">
      <w:pPr>
        <w:pStyle w:val="Fotnotetekst"/>
        <w:rPr>
          <w:lang w:val="en-US"/>
        </w:rPr>
      </w:pPr>
      <w:r>
        <w:rPr>
          <w:rStyle w:val="Fotnotereferanse"/>
        </w:rPr>
        <w:footnoteRef/>
      </w:r>
      <w:r w:rsidRPr="00FB38DC">
        <w:rPr>
          <w:lang w:val="en-US"/>
        </w:rPr>
        <w:t xml:space="preserve"> On the 1st May 2018 the ownership of Enova (and the Agreement) was transferred from the Ministry of Oil and Energy to the Ministry of Climate and Environment. Reference is made to the letter of assignment (Oppdrags brev 2019) of Enova’s ownership. </w:t>
      </w:r>
    </w:p>
    <w:p w14:paraId="3F093EB0" w14:textId="3C149B25" w:rsidR="00FB38DC" w:rsidRPr="00FB38DC" w:rsidRDefault="00000000">
      <w:pPr>
        <w:pStyle w:val="Fotnotetekst"/>
        <w:rPr>
          <w:lang w:val="en-US"/>
        </w:rPr>
      </w:pPr>
      <w:hyperlink r:id="rId4" w:tgtFrame="_blank" w:history="1">
        <w:r w:rsidR="00FB38DC" w:rsidRPr="00FB38DC">
          <w:rPr>
            <w:rStyle w:val="Hyperkobling"/>
            <w:lang w:val="en-US"/>
          </w:rPr>
          <w:t>https://www.regjeringen.no/contentassets/051d75e38a4743c3a29f2bb169a4443d/enova_2019.pdf</w:t>
        </w:r>
      </w:hyperlink>
      <w:r w:rsidR="00FB38DC" w:rsidRPr="00FB38DC">
        <w:rPr>
          <w:lang w:val="en-US"/>
        </w:rPr>
        <w:t>  </w:t>
      </w:r>
    </w:p>
  </w:footnote>
  <w:footnote w:id="7">
    <w:p w14:paraId="2A9DA7A6" w14:textId="7FAE4E04" w:rsidR="007A3011" w:rsidRPr="007A3011" w:rsidRDefault="007A3011">
      <w:pPr>
        <w:pStyle w:val="Fotnotetekst"/>
        <w:rPr>
          <w:lang w:val="en-US"/>
        </w:rPr>
      </w:pPr>
      <w:r>
        <w:rPr>
          <w:rStyle w:val="Fotnotereferanse"/>
        </w:rPr>
        <w:footnoteRef/>
      </w:r>
      <w:r w:rsidRPr="007A3011">
        <w:rPr>
          <w:lang w:val="en-US"/>
        </w:rPr>
        <w:t xml:space="preserve"> </w:t>
      </w:r>
      <w:hyperlink r:id="rId5" w:history="1">
        <w:r w:rsidRPr="007313F5">
          <w:rPr>
            <w:rStyle w:val="Hyperkobling"/>
            <w:lang w:val="en-US"/>
          </w:rPr>
          <w:t>https://eur-lex.europa.eu/legal-content/EN/TXT/?uri=CELEX%3A02014R0651-20210801</w:t>
        </w:r>
      </w:hyperlink>
      <w:r>
        <w:rPr>
          <w:lang w:val="en-US"/>
        </w:rPr>
        <w:t xml:space="preserve"> </w:t>
      </w:r>
    </w:p>
  </w:footnote>
  <w:footnote w:id="8">
    <w:p w14:paraId="7C807E81" w14:textId="7BA06284" w:rsidR="00B51208" w:rsidRPr="00B51208" w:rsidRDefault="00B51208">
      <w:pPr>
        <w:pStyle w:val="Fotnotetekst"/>
        <w:rPr>
          <w:lang w:val="en-US"/>
        </w:rPr>
      </w:pPr>
      <w:r>
        <w:rPr>
          <w:rStyle w:val="Fotnotereferanse"/>
        </w:rPr>
        <w:footnoteRef/>
      </w:r>
      <w:r w:rsidRPr="00B51208">
        <w:rPr>
          <w:lang w:val="en-US"/>
        </w:rPr>
        <w:t xml:space="preserve"> As a rule, Enova’s programmes are authorized by Enova’s board, before being published on</w:t>
      </w:r>
      <w:r>
        <w:rPr>
          <w:lang w:val="en-US"/>
        </w:rPr>
        <w:t xml:space="preserve"> </w:t>
      </w:r>
      <w:r w:rsidRPr="00B51208">
        <w:rPr>
          <w:lang w:val="en-US"/>
        </w:rPr>
        <w:t>Enova’s website.</w:t>
      </w:r>
    </w:p>
  </w:footnote>
  <w:footnote w:id="9">
    <w:p w14:paraId="47EE64D5" w14:textId="53BDEB20" w:rsidR="00034BC4" w:rsidRPr="00130855" w:rsidRDefault="00034BC4" w:rsidP="00034BC4">
      <w:pPr>
        <w:pStyle w:val="Fotnotetekst"/>
        <w:rPr>
          <w:lang w:val="en-US"/>
        </w:rPr>
      </w:pPr>
      <w:r>
        <w:rPr>
          <w:rStyle w:val="Fotnotereferanse"/>
        </w:rPr>
        <w:footnoteRef/>
      </w:r>
      <w:r w:rsidRPr="00034BC4">
        <w:rPr>
          <w:lang w:val="en-US"/>
        </w:rPr>
        <w:t xml:space="preserve"> The term "funding rate" is broader than "aid intensity". It refers to the ratio of the</w:t>
      </w:r>
      <w:r w:rsidR="00EB06CC">
        <w:rPr>
          <w:lang w:val="en-US"/>
        </w:rPr>
        <w:t xml:space="preserve"> </w:t>
      </w:r>
      <w:r w:rsidRPr="00034BC4">
        <w:rPr>
          <w:lang w:val="en-US"/>
        </w:rPr>
        <w:t>total amount of public funding (State aid and EU funding together) to the eligible costs for a specific project</w:t>
      </w:r>
      <w:r w:rsidR="00EB06CC">
        <w:rPr>
          <w:lang w:val="en-US"/>
        </w:rPr>
        <w:t>.</w:t>
      </w:r>
    </w:p>
  </w:footnote>
  <w:footnote w:id="10">
    <w:p w14:paraId="4B84AF63" w14:textId="288FF639" w:rsidR="00D64D69" w:rsidRPr="00EE6739" w:rsidRDefault="00D64D69" w:rsidP="00EE6739">
      <w:pPr>
        <w:pStyle w:val="Fotnotetekst"/>
        <w:rPr>
          <w:lang w:val="en-US"/>
        </w:rPr>
      </w:pPr>
      <w:r>
        <w:rPr>
          <w:rStyle w:val="Fotnotereferanse"/>
        </w:rPr>
        <w:footnoteRef/>
      </w:r>
      <w:r w:rsidRPr="00EE6739">
        <w:rPr>
          <w:lang w:val="en-US"/>
        </w:rPr>
        <w:t xml:space="preserve"> The results of the project are widely disseminated through conferences, publication, open access repositories, or free or opensource software.</w:t>
      </w:r>
    </w:p>
  </w:footnote>
  <w:footnote w:id="11">
    <w:p w14:paraId="57741785" w14:textId="669FA45F" w:rsidR="00D71FCE" w:rsidRPr="00EA0EB6" w:rsidRDefault="00D71FCE">
      <w:pPr>
        <w:pStyle w:val="Fotnotetekst"/>
        <w:rPr>
          <w:lang w:val="en-US"/>
        </w:rPr>
      </w:pPr>
      <w:r>
        <w:rPr>
          <w:rStyle w:val="Fotnotereferanse"/>
        </w:rPr>
        <w:footnoteRef/>
      </w:r>
      <w:r w:rsidRPr="00EA0EB6">
        <w:rPr>
          <w:lang w:val="en-US"/>
        </w:rPr>
        <w:t xml:space="preserve"> </w:t>
      </w:r>
      <w:r w:rsidR="00EA0EB6" w:rsidRPr="00EA0EB6">
        <w:rPr>
          <w:lang w:val="en-US"/>
        </w:rPr>
        <w:t>The maximum amount of support for feasibility studies is limited to NOK 1 million per project</w:t>
      </w:r>
      <w:r w:rsidR="00EA0EB6">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E43E" w14:textId="77777777" w:rsidR="00B000AC" w:rsidRDefault="00B000AC" w:rsidP="00BA4DC1">
    <w:pPr>
      <w:pStyle w:val="Topptekst"/>
      <w:rPr>
        <w:i/>
        <w:iCs/>
        <w:color w:val="385623" w:themeColor="accent6" w:themeShade="80"/>
        <w:sz w:val="18"/>
        <w:szCs w:val="18"/>
        <w:lang w:val="en-GB"/>
      </w:rPr>
    </w:pPr>
    <w:r w:rsidRPr="00B000AC">
      <w:rPr>
        <w:i/>
        <w:iCs/>
        <w:noProof/>
        <w:color w:val="385623" w:themeColor="accent6" w:themeShade="80"/>
        <w:sz w:val="18"/>
        <w:szCs w:val="18"/>
        <w:lang w:val="en-GB"/>
      </w:rPr>
      <w:drawing>
        <wp:inline distT="0" distB="0" distL="0" distR="0" wp14:anchorId="41A47EA9" wp14:editId="43BDD3B6">
          <wp:extent cx="1784920" cy="721842"/>
          <wp:effectExtent l="0" t="0" r="635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16840" cy="734751"/>
                  </a:xfrm>
                  <a:prstGeom prst="rect">
                    <a:avLst/>
                  </a:prstGeom>
                </pic:spPr>
              </pic:pic>
            </a:graphicData>
          </a:graphic>
        </wp:inline>
      </w:drawing>
    </w:r>
  </w:p>
  <w:p w14:paraId="02CF9BE7" w14:textId="26FBC1F7" w:rsidR="00BB0288" w:rsidRDefault="00BA4DC1" w:rsidP="00BA4DC1">
    <w:pPr>
      <w:pStyle w:val="Topptekst"/>
      <w:rPr>
        <w:i/>
        <w:iCs/>
        <w:color w:val="385623" w:themeColor="accent6" w:themeShade="80"/>
        <w:sz w:val="18"/>
        <w:szCs w:val="18"/>
        <w:lang w:val="en-GB"/>
      </w:rPr>
    </w:pPr>
    <w:r w:rsidRPr="00BA4DC1">
      <w:rPr>
        <w:i/>
        <w:iCs/>
        <w:color w:val="385623" w:themeColor="accent6" w:themeShade="80"/>
        <w:sz w:val="18"/>
        <w:szCs w:val="18"/>
        <w:lang w:val="en-GB"/>
      </w:rPr>
      <w:t xml:space="preserve">The following </w:t>
    </w:r>
    <w:r w:rsidR="00835D9B" w:rsidRPr="00CE45F6">
      <w:rPr>
        <w:i/>
        <w:iCs/>
        <w:color w:val="385623" w:themeColor="accent6" w:themeShade="80"/>
        <w:sz w:val="18"/>
        <w:szCs w:val="18"/>
        <w:lang w:val="en-GB"/>
      </w:rPr>
      <w:t>programme</w:t>
    </w:r>
    <w:r w:rsidRPr="00BA4DC1">
      <w:rPr>
        <w:i/>
        <w:iCs/>
        <w:color w:val="385623" w:themeColor="accent6" w:themeShade="80"/>
        <w:sz w:val="18"/>
        <w:szCs w:val="18"/>
        <w:lang w:val="en-GB"/>
      </w:rPr>
      <w:t xml:space="preserve"> provides the legal cover for award of support in line with the </w:t>
    </w:r>
  </w:p>
  <w:p w14:paraId="54392B59" w14:textId="2F419A77" w:rsidR="00BA4DC1" w:rsidRPr="00BA4DC1" w:rsidRDefault="00BA4DC1" w:rsidP="00BA4DC1">
    <w:pPr>
      <w:pStyle w:val="Topptekst"/>
      <w:rPr>
        <w:i/>
        <w:iCs/>
        <w:color w:val="385623" w:themeColor="accent6" w:themeShade="80"/>
        <w:sz w:val="18"/>
        <w:szCs w:val="18"/>
        <w:lang w:val="en-GB"/>
      </w:rPr>
    </w:pPr>
    <w:r w:rsidRPr="00BA4DC1">
      <w:rPr>
        <w:i/>
        <w:iCs/>
        <w:color w:val="385623" w:themeColor="accent6" w:themeShade="80"/>
        <w:sz w:val="18"/>
        <w:szCs w:val="18"/>
        <w:lang w:val="en-GB"/>
      </w:rPr>
      <w:t xml:space="preserve">General Block Exemption Regulation. The </w:t>
    </w:r>
    <w:r w:rsidR="00835D9B" w:rsidRPr="00CE45F6">
      <w:rPr>
        <w:i/>
        <w:iCs/>
        <w:color w:val="385623" w:themeColor="accent6" w:themeShade="80"/>
        <w:sz w:val="18"/>
        <w:szCs w:val="18"/>
        <w:lang w:val="en-GB"/>
      </w:rPr>
      <w:t>programme</w:t>
    </w:r>
    <w:r w:rsidRPr="00BA4DC1">
      <w:rPr>
        <w:i/>
        <w:iCs/>
        <w:color w:val="385623" w:themeColor="accent6" w:themeShade="80"/>
        <w:sz w:val="18"/>
        <w:szCs w:val="18"/>
        <w:lang w:val="en-GB"/>
      </w:rPr>
      <w:t xml:space="preserve"> does not provide any additional funding or budget.</w:t>
    </w:r>
  </w:p>
  <w:p w14:paraId="2781B1BA" w14:textId="77777777" w:rsidR="006C35AE" w:rsidRPr="00BA4DC1" w:rsidRDefault="006C35AE">
    <w:pPr>
      <w:pStyle w:val="Top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3618"/>
    <w:multiLevelType w:val="hybridMultilevel"/>
    <w:tmpl w:val="DD80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7715B"/>
    <w:multiLevelType w:val="hybridMultilevel"/>
    <w:tmpl w:val="0B04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E3128"/>
    <w:multiLevelType w:val="hybridMultilevel"/>
    <w:tmpl w:val="2824392C"/>
    <w:lvl w:ilvl="0" w:tplc="04F0C660">
      <w:start w:val="1"/>
      <w:numFmt w:val="lowerRoman"/>
      <w:pStyle w:val="Overskrift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33620"/>
    <w:multiLevelType w:val="hybridMultilevel"/>
    <w:tmpl w:val="01D475E6"/>
    <w:lvl w:ilvl="0" w:tplc="211221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57AA7"/>
    <w:multiLevelType w:val="hybridMultilevel"/>
    <w:tmpl w:val="8FE26AC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68B53006"/>
    <w:multiLevelType w:val="hybridMultilevel"/>
    <w:tmpl w:val="24B486A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6ADB0F74"/>
    <w:multiLevelType w:val="hybridMultilevel"/>
    <w:tmpl w:val="27C400A6"/>
    <w:lvl w:ilvl="0" w:tplc="C9E03794">
      <w:start w:val="1"/>
      <w:numFmt w:val="decimal"/>
      <w:pStyle w:val="Overskrif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806742"/>
    <w:multiLevelType w:val="hybridMultilevel"/>
    <w:tmpl w:val="BF6E70E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EE745CB"/>
    <w:multiLevelType w:val="hybridMultilevel"/>
    <w:tmpl w:val="090A2E48"/>
    <w:lvl w:ilvl="0" w:tplc="3144855E">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2007394765">
    <w:abstractNumId w:val="2"/>
  </w:num>
  <w:num w:numId="2" w16cid:durableId="1217818583">
    <w:abstractNumId w:val="6"/>
  </w:num>
  <w:num w:numId="3" w16cid:durableId="149756851">
    <w:abstractNumId w:val="8"/>
  </w:num>
  <w:num w:numId="4" w16cid:durableId="550581899">
    <w:abstractNumId w:val="6"/>
  </w:num>
  <w:num w:numId="5" w16cid:durableId="353730019">
    <w:abstractNumId w:val="5"/>
  </w:num>
  <w:num w:numId="6" w16cid:durableId="1788307249">
    <w:abstractNumId w:val="6"/>
  </w:num>
  <w:num w:numId="7" w16cid:durableId="571618153">
    <w:abstractNumId w:val="6"/>
  </w:num>
  <w:num w:numId="8" w16cid:durableId="1660421423">
    <w:abstractNumId w:val="6"/>
  </w:num>
  <w:num w:numId="9" w16cid:durableId="1190527516">
    <w:abstractNumId w:val="6"/>
  </w:num>
  <w:num w:numId="10" w16cid:durableId="1262489524">
    <w:abstractNumId w:val="3"/>
  </w:num>
  <w:num w:numId="11" w16cid:durableId="499195888">
    <w:abstractNumId w:val="7"/>
  </w:num>
  <w:num w:numId="12" w16cid:durableId="1073550920">
    <w:abstractNumId w:val="6"/>
  </w:num>
  <w:num w:numId="13" w16cid:durableId="1205215378">
    <w:abstractNumId w:val="4"/>
  </w:num>
  <w:num w:numId="14" w16cid:durableId="324750621">
    <w:abstractNumId w:val="1"/>
  </w:num>
  <w:num w:numId="15" w16cid:durableId="1259559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545CC8"/>
    <w:rsid w:val="000013D1"/>
    <w:rsid w:val="00001416"/>
    <w:rsid w:val="000030A7"/>
    <w:rsid w:val="00006EAA"/>
    <w:rsid w:val="00012CDB"/>
    <w:rsid w:val="00017790"/>
    <w:rsid w:val="00034BC4"/>
    <w:rsid w:val="00052BBA"/>
    <w:rsid w:val="00066C75"/>
    <w:rsid w:val="00075334"/>
    <w:rsid w:val="00077443"/>
    <w:rsid w:val="00080FF6"/>
    <w:rsid w:val="0008310E"/>
    <w:rsid w:val="000959AF"/>
    <w:rsid w:val="000A694D"/>
    <w:rsid w:val="000B19EE"/>
    <w:rsid w:val="000C040B"/>
    <w:rsid w:val="000C3C2E"/>
    <w:rsid w:val="000C432C"/>
    <w:rsid w:val="000C44B7"/>
    <w:rsid w:val="000D04C7"/>
    <w:rsid w:val="000D0E53"/>
    <w:rsid w:val="000D3577"/>
    <w:rsid w:val="00102139"/>
    <w:rsid w:val="0010217F"/>
    <w:rsid w:val="00102448"/>
    <w:rsid w:val="00111CD5"/>
    <w:rsid w:val="00114B7C"/>
    <w:rsid w:val="00116188"/>
    <w:rsid w:val="00120D22"/>
    <w:rsid w:val="00123710"/>
    <w:rsid w:val="00123F0D"/>
    <w:rsid w:val="001241F8"/>
    <w:rsid w:val="00125DD7"/>
    <w:rsid w:val="0013000D"/>
    <w:rsid w:val="00135296"/>
    <w:rsid w:val="00137161"/>
    <w:rsid w:val="00164A11"/>
    <w:rsid w:val="001665D1"/>
    <w:rsid w:val="00166E66"/>
    <w:rsid w:val="00166F97"/>
    <w:rsid w:val="00170274"/>
    <w:rsid w:val="00174955"/>
    <w:rsid w:val="00177F87"/>
    <w:rsid w:val="001829A3"/>
    <w:rsid w:val="00185795"/>
    <w:rsid w:val="00194482"/>
    <w:rsid w:val="001A157A"/>
    <w:rsid w:val="001A1C3C"/>
    <w:rsid w:val="001A3595"/>
    <w:rsid w:val="001B20BE"/>
    <w:rsid w:val="001B7CE1"/>
    <w:rsid w:val="001D42BF"/>
    <w:rsid w:val="001E270D"/>
    <w:rsid w:val="001E3364"/>
    <w:rsid w:val="001E68CF"/>
    <w:rsid w:val="001F63EB"/>
    <w:rsid w:val="00205546"/>
    <w:rsid w:val="00222427"/>
    <w:rsid w:val="00232EFE"/>
    <w:rsid w:val="0023333D"/>
    <w:rsid w:val="00236B11"/>
    <w:rsid w:val="00243B1F"/>
    <w:rsid w:val="00252FB7"/>
    <w:rsid w:val="00254710"/>
    <w:rsid w:val="0025691B"/>
    <w:rsid w:val="00264B1B"/>
    <w:rsid w:val="00273102"/>
    <w:rsid w:val="0028033D"/>
    <w:rsid w:val="002824F3"/>
    <w:rsid w:val="00282B9A"/>
    <w:rsid w:val="002838E9"/>
    <w:rsid w:val="0028568B"/>
    <w:rsid w:val="00293799"/>
    <w:rsid w:val="0029774B"/>
    <w:rsid w:val="002A0D7F"/>
    <w:rsid w:val="002A1B30"/>
    <w:rsid w:val="002B068C"/>
    <w:rsid w:val="002B2156"/>
    <w:rsid w:val="002B3A27"/>
    <w:rsid w:val="002B7415"/>
    <w:rsid w:val="002C2A05"/>
    <w:rsid w:val="002C64CE"/>
    <w:rsid w:val="002C6F8B"/>
    <w:rsid w:val="002C72FE"/>
    <w:rsid w:val="002D3AC6"/>
    <w:rsid w:val="002D6012"/>
    <w:rsid w:val="002D7374"/>
    <w:rsid w:val="002E5B5C"/>
    <w:rsid w:val="002E5D84"/>
    <w:rsid w:val="002F5669"/>
    <w:rsid w:val="0030039B"/>
    <w:rsid w:val="00301733"/>
    <w:rsid w:val="0030398A"/>
    <w:rsid w:val="00307364"/>
    <w:rsid w:val="00307B39"/>
    <w:rsid w:val="00307F22"/>
    <w:rsid w:val="003141DD"/>
    <w:rsid w:val="00317670"/>
    <w:rsid w:val="0032020F"/>
    <w:rsid w:val="00322247"/>
    <w:rsid w:val="003247E2"/>
    <w:rsid w:val="00326102"/>
    <w:rsid w:val="003261E2"/>
    <w:rsid w:val="003278F1"/>
    <w:rsid w:val="00335383"/>
    <w:rsid w:val="00343CA7"/>
    <w:rsid w:val="0034602C"/>
    <w:rsid w:val="00347BD3"/>
    <w:rsid w:val="0035542F"/>
    <w:rsid w:val="003572D7"/>
    <w:rsid w:val="0036243B"/>
    <w:rsid w:val="00363C69"/>
    <w:rsid w:val="00370D1E"/>
    <w:rsid w:val="003711BB"/>
    <w:rsid w:val="00376AC5"/>
    <w:rsid w:val="003778DB"/>
    <w:rsid w:val="003802CB"/>
    <w:rsid w:val="003836F5"/>
    <w:rsid w:val="00385235"/>
    <w:rsid w:val="00392E7F"/>
    <w:rsid w:val="0039475C"/>
    <w:rsid w:val="00394EAC"/>
    <w:rsid w:val="00395EDF"/>
    <w:rsid w:val="003B4A56"/>
    <w:rsid w:val="003C0057"/>
    <w:rsid w:val="003C129D"/>
    <w:rsid w:val="003C6A2D"/>
    <w:rsid w:val="003D2EDF"/>
    <w:rsid w:val="003D7F83"/>
    <w:rsid w:val="003E225B"/>
    <w:rsid w:val="003E7DDE"/>
    <w:rsid w:val="003F014D"/>
    <w:rsid w:val="003F4E6B"/>
    <w:rsid w:val="00402415"/>
    <w:rsid w:val="004123D7"/>
    <w:rsid w:val="00412893"/>
    <w:rsid w:val="00425167"/>
    <w:rsid w:val="004329AB"/>
    <w:rsid w:val="004336A1"/>
    <w:rsid w:val="0043685D"/>
    <w:rsid w:val="00440142"/>
    <w:rsid w:val="00441070"/>
    <w:rsid w:val="004419FA"/>
    <w:rsid w:val="00442A92"/>
    <w:rsid w:val="00456A1F"/>
    <w:rsid w:val="00465F77"/>
    <w:rsid w:val="004709CF"/>
    <w:rsid w:val="0047215F"/>
    <w:rsid w:val="00476A80"/>
    <w:rsid w:val="00476E43"/>
    <w:rsid w:val="004801DC"/>
    <w:rsid w:val="004841F2"/>
    <w:rsid w:val="00491419"/>
    <w:rsid w:val="0049337F"/>
    <w:rsid w:val="00495EBE"/>
    <w:rsid w:val="004A0963"/>
    <w:rsid w:val="004A52C7"/>
    <w:rsid w:val="004A6654"/>
    <w:rsid w:val="004B34CF"/>
    <w:rsid w:val="004B62F4"/>
    <w:rsid w:val="004B67D3"/>
    <w:rsid w:val="004B7D12"/>
    <w:rsid w:val="004B7EBC"/>
    <w:rsid w:val="004C0379"/>
    <w:rsid w:val="004C0A0C"/>
    <w:rsid w:val="004C5931"/>
    <w:rsid w:val="004E5CD9"/>
    <w:rsid w:val="004E5E3B"/>
    <w:rsid w:val="004F307D"/>
    <w:rsid w:val="004F37C8"/>
    <w:rsid w:val="004F3E85"/>
    <w:rsid w:val="0050056B"/>
    <w:rsid w:val="00505C2B"/>
    <w:rsid w:val="00517299"/>
    <w:rsid w:val="0051781B"/>
    <w:rsid w:val="005179AD"/>
    <w:rsid w:val="00531B50"/>
    <w:rsid w:val="00531BFE"/>
    <w:rsid w:val="005326CC"/>
    <w:rsid w:val="00533CA7"/>
    <w:rsid w:val="00533D1E"/>
    <w:rsid w:val="00537D14"/>
    <w:rsid w:val="00546CA2"/>
    <w:rsid w:val="00546F4B"/>
    <w:rsid w:val="00551EBA"/>
    <w:rsid w:val="00560639"/>
    <w:rsid w:val="00561DA7"/>
    <w:rsid w:val="0057498E"/>
    <w:rsid w:val="00574A91"/>
    <w:rsid w:val="00575B93"/>
    <w:rsid w:val="00577152"/>
    <w:rsid w:val="00580D34"/>
    <w:rsid w:val="00581602"/>
    <w:rsid w:val="00581DA7"/>
    <w:rsid w:val="0058300D"/>
    <w:rsid w:val="00591378"/>
    <w:rsid w:val="0059223B"/>
    <w:rsid w:val="00594DFA"/>
    <w:rsid w:val="005A2205"/>
    <w:rsid w:val="005A3F4D"/>
    <w:rsid w:val="005B0597"/>
    <w:rsid w:val="005B50ED"/>
    <w:rsid w:val="005B5F55"/>
    <w:rsid w:val="005B7C78"/>
    <w:rsid w:val="005D530C"/>
    <w:rsid w:val="005D5658"/>
    <w:rsid w:val="005E0158"/>
    <w:rsid w:val="005E1A64"/>
    <w:rsid w:val="005E2361"/>
    <w:rsid w:val="005F4FC7"/>
    <w:rsid w:val="00600A0D"/>
    <w:rsid w:val="00601964"/>
    <w:rsid w:val="00602A12"/>
    <w:rsid w:val="0060792A"/>
    <w:rsid w:val="006101C2"/>
    <w:rsid w:val="00621BDF"/>
    <w:rsid w:val="0063134F"/>
    <w:rsid w:val="00633EE4"/>
    <w:rsid w:val="00635B15"/>
    <w:rsid w:val="00643E24"/>
    <w:rsid w:val="00651D24"/>
    <w:rsid w:val="00657D58"/>
    <w:rsid w:val="00661D36"/>
    <w:rsid w:val="0066201D"/>
    <w:rsid w:val="00663055"/>
    <w:rsid w:val="00664B96"/>
    <w:rsid w:val="00675FCC"/>
    <w:rsid w:val="006775B1"/>
    <w:rsid w:val="0068107A"/>
    <w:rsid w:val="00681FCF"/>
    <w:rsid w:val="00682A7B"/>
    <w:rsid w:val="0068355F"/>
    <w:rsid w:val="006868FA"/>
    <w:rsid w:val="00695D56"/>
    <w:rsid w:val="00697197"/>
    <w:rsid w:val="006A6862"/>
    <w:rsid w:val="006B28A1"/>
    <w:rsid w:val="006B2E73"/>
    <w:rsid w:val="006B68E2"/>
    <w:rsid w:val="006C35AE"/>
    <w:rsid w:val="006C42C4"/>
    <w:rsid w:val="006C46AE"/>
    <w:rsid w:val="006C6453"/>
    <w:rsid w:val="006C7809"/>
    <w:rsid w:val="006D176F"/>
    <w:rsid w:val="006D5DA7"/>
    <w:rsid w:val="006F24AE"/>
    <w:rsid w:val="006F30D4"/>
    <w:rsid w:val="006F4102"/>
    <w:rsid w:val="00702A8D"/>
    <w:rsid w:val="007035F0"/>
    <w:rsid w:val="00705E44"/>
    <w:rsid w:val="0070618F"/>
    <w:rsid w:val="00711F34"/>
    <w:rsid w:val="00722473"/>
    <w:rsid w:val="0072449D"/>
    <w:rsid w:val="007328AB"/>
    <w:rsid w:val="0073346E"/>
    <w:rsid w:val="0073543B"/>
    <w:rsid w:val="00735E76"/>
    <w:rsid w:val="00740F0B"/>
    <w:rsid w:val="00746E2E"/>
    <w:rsid w:val="00764D86"/>
    <w:rsid w:val="007650DE"/>
    <w:rsid w:val="007723D1"/>
    <w:rsid w:val="00775217"/>
    <w:rsid w:val="00781BEF"/>
    <w:rsid w:val="00782867"/>
    <w:rsid w:val="007906F6"/>
    <w:rsid w:val="00791781"/>
    <w:rsid w:val="00791C4C"/>
    <w:rsid w:val="0079594E"/>
    <w:rsid w:val="007969C6"/>
    <w:rsid w:val="00797FFD"/>
    <w:rsid w:val="007A3011"/>
    <w:rsid w:val="007A5630"/>
    <w:rsid w:val="007A7B0D"/>
    <w:rsid w:val="007C36E1"/>
    <w:rsid w:val="007C478C"/>
    <w:rsid w:val="007D08E5"/>
    <w:rsid w:val="007E0ED1"/>
    <w:rsid w:val="007E5FD0"/>
    <w:rsid w:val="007E6349"/>
    <w:rsid w:val="007E6CCE"/>
    <w:rsid w:val="007E7103"/>
    <w:rsid w:val="007F15BB"/>
    <w:rsid w:val="007F1B52"/>
    <w:rsid w:val="007F21E0"/>
    <w:rsid w:val="00800C85"/>
    <w:rsid w:val="00802881"/>
    <w:rsid w:val="00804C08"/>
    <w:rsid w:val="008174FD"/>
    <w:rsid w:val="008217BB"/>
    <w:rsid w:val="00824F1F"/>
    <w:rsid w:val="0083061C"/>
    <w:rsid w:val="008319E0"/>
    <w:rsid w:val="00835A49"/>
    <w:rsid w:val="00835D9B"/>
    <w:rsid w:val="0084383E"/>
    <w:rsid w:val="00844ABA"/>
    <w:rsid w:val="00850320"/>
    <w:rsid w:val="00853072"/>
    <w:rsid w:val="00854838"/>
    <w:rsid w:val="00856D2F"/>
    <w:rsid w:val="008629BA"/>
    <w:rsid w:val="00863FC4"/>
    <w:rsid w:val="008650F3"/>
    <w:rsid w:val="008812E0"/>
    <w:rsid w:val="0089614A"/>
    <w:rsid w:val="00897636"/>
    <w:rsid w:val="008A469A"/>
    <w:rsid w:val="008A6C4A"/>
    <w:rsid w:val="008A6CA6"/>
    <w:rsid w:val="008B080C"/>
    <w:rsid w:val="008B1AE4"/>
    <w:rsid w:val="008B1BCB"/>
    <w:rsid w:val="008B2679"/>
    <w:rsid w:val="008B6535"/>
    <w:rsid w:val="008B7E35"/>
    <w:rsid w:val="008C0BB4"/>
    <w:rsid w:val="008C2CE5"/>
    <w:rsid w:val="008D2B72"/>
    <w:rsid w:val="008E5CAA"/>
    <w:rsid w:val="008F49C3"/>
    <w:rsid w:val="008F540F"/>
    <w:rsid w:val="008F5677"/>
    <w:rsid w:val="008F7B72"/>
    <w:rsid w:val="00903DBA"/>
    <w:rsid w:val="009056F4"/>
    <w:rsid w:val="00913C1A"/>
    <w:rsid w:val="00917E43"/>
    <w:rsid w:val="00922AED"/>
    <w:rsid w:val="009320CA"/>
    <w:rsid w:val="00932515"/>
    <w:rsid w:val="009361EA"/>
    <w:rsid w:val="009362ED"/>
    <w:rsid w:val="009400C4"/>
    <w:rsid w:val="0094649A"/>
    <w:rsid w:val="009475EA"/>
    <w:rsid w:val="009667B3"/>
    <w:rsid w:val="0097527A"/>
    <w:rsid w:val="009766C1"/>
    <w:rsid w:val="00981276"/>
    <w:rsid w:val="009832AC"/>
    <w:rsid w:val="00983AC8"/>
    <w:rsid w:val="00987C14"/>
    <w:rsid w:val="009B421B"/>
    <w:rsid w:val="009C0112"/>
    <w:rsid w:val="009C5C84"/>
    <w:rsid w:val="009D2B5F"/>
    <w:rsid w:val="009D3181"/>
    <w:rsid w:val="009D7F7B"/>
    <w:rsid w:val="009E25B8"/>
    <w:rsid w:val="009F09C3"/>
    <w:rsid w:val="009F0BBF"/>
    <w:rsid w:val="009F1C43"/>
    <w:rsid w:val="009F5229"/>
    <w:rsid w:val="009F5438"/>
    <w:rsid w:val="009F6CE9"/>
    <w:rsid w:val="00A03787"/>
    <w:rsid w:val="00A1429A"/>
    <w:rsid w:val="00A143BD"/>
    <w:rsid w:val="00A151F7"/>
    <w:rsid w:val="00A21CA2"/>
    <w:rsid w:val="00A2374F"/>
    <w:rsid w:val="00A24F88"/>
    <w:rsid w:val="00A26510"/>
    <w:rsid w:val="00A27DF3"/>
    <w:rsid w:val="00A3271B"/>
    <w:rsid w:val="00A414EC"/>
    <w:rsid w:val="00A469A7"/>
    <w:rsid w:val="00A53B77"/>
    <w:rsid w:val="00A75051"/>
    <w:rsid w:val="00A82EE1"/>
    <w:rsid w:val="00A92F53"/>
    <w:rsid w:val="00A953E1"/>
    <w:rsid w:val="00A96B07"/>
    <w:rsid w:val="00AA5EF5"/>
    <w:rsid w:val="00AB1E4A"/>
    <w:rsid w:val="00AB222C"/>
    <w:rsid w:val="00AC1A0F"/>
    <w:rsid w:val="00AC200F"/>
    <w:rsid w:val="00AC2AD7"/>
    <w:rsid w:val="00AC65B1"/>
    <w:rsid w:val="00AD0BB9"/>
    <w:rsid w:val="00AD16D0"/>
    <w:rsid w:val="00AD2486"/>
    <w:rsid w:val="00AD4885"/>
    <w:rsid w:val="00AF0A4D"/>
    <w:rsid w:val="00B000AC"/>
    <w:rsid w:val="00B0618C"/>
    <w:rsid w:val="00B14163"/>
    <w:rsid w:val="00B21276"/>
    <w:rsid w:val="00B253E0"/>
    <w:rsid w:val="00B355AB"/>
    <w:rsid w:val="00B37C33"/>
    <w:rsid w:val="00B40626"/>
    <w:rsid w:val="00B42107"/>
    <w:rsid w:val="00B51208"/>
    <w:rsid w:val="00B52AC2"/>
    <w:rsid w:val="00B52F6B"/>
    <w:rsid w:val="00B62CDB"/>
    <w:rsid w:val="00B66ED8"/>
    <w:rsid w:val="00B73DD2"/>
    <w:rsid w:val="00B817C9"/>
    <w:rsid w:val="00B92252"/>
    <w:rsid w:val="00B975A6"/>
    <w:rsid w:val="00BA024D"/>
    <w:rsid w:val="00BA27D5"/>
    <w:rsid w:val="00BA4DC1"/>
    <w:rsid w:val="00BA68A6"/>
    <w:rsid w:val="00BB0052"/>
    <w:rsid w:val="00BB0288"/>
    <w:rsid w:val="00BB02A8"/>
    <w:rsid w:val="00BB66B9"/>
    <w:rsid w:val="00BB6B38"/>
    <w:rsid w:val="00BD385C"/>
    <w:rsid w:val="00BD39BE"/>
    <w:rsid w:val="00BE2642"/>
    <w:rsid w:val="00BF0AB2"/>
    <w:rsid w:val="00BF1A73"/>
    <w:rsid w:val="00BF4CB6"/>
    <w:rsid w:val="00C106FB"/>
    <w:rsid w:val="00C21050"/>
    <w:rsid w:val="00C226A7"/>
    <w:rsid w:val="00C23E44"/>
    <w:rsid w:val="00C25F40"/>
    <w:rsid w:val="00C2759B"/>
    <w:rsid w:val="00C33DFC"/>
    <w:rsid w:val="00C33E0B"/>
    <w:rsid w:val="00C35B06"/>
    <w:rsid w:val="00C35C4E"/>
    <w:rsid w:val="00C42781"/>
    <w:rsid w:val="00C4302C"/>
    <w:rsid w:val="00C446CB"/>
    <w:rsid w:val="00C44947"/>
    <w:rsid w:val="00C44E12"/>
    <w:rsid w:val="00C46280"/>
    <w:rsid w:val="00C56505"/>
    <w:rsid w:val="00C56935"/>
    <w:rsid w:val="00C57323"/>
    <w:rsid w:val="00C636AF"/>
    <w:rsid w:val="00C638CC"/>
    <w:rsid w:val="00C65C7A"/>
    <w:rsid w:val="00C71D8B"/>
    <w:rsid w:val="00C77DE0"/>
    <w:rsid w:val="00CA15F4"/>
    <w:rsid w:val="00CA3601"/>
    <w:rsid w:val="00CA5539"/>
    <w:rsid w:val="00CA6761"/>
    <w:rsid w:val="00CB1CA5"/>
    <w:rsid w:val="00CC0CA0"/>
    <w:rsid w:val="00CC4F73"/>
    <w:rsid w:val="00CC72B7"/>
    <w:rsid w:val="00CD0058"/>
    <w:rsid w:val="00CD07B0"/>
    <w:rsid w:val="00CD1D6F"/>
    <w:rsid w:val="00CD7516"/>
    <w:rsid w:val="00CD7D78"/>
    <w:rsid w:val="00CE1652"/>
    <w:rsid w:val="00CE2C94"/>
    <w:rsid w:val="00CE45F6"/>
    <w:rsid w:val="00CF479A"/>
    <w:rsid w:val="00CF5EDF"/>
    <w:rsid w:val="00D00B9B"/>
    <w:rsid w:val="00D0162C"/>
    <w:rsid w:val="00D106A0"/>
    <w:rsid w:val="00D2313F"/>
    <w:rsid w:val="00D25F37"/>
    <w:rsid w:val="00D30F61"/>
    <w:rsid w:val="00D31808"/>
    <w:rsid w:val="00D3338F"/>
    <w:rsid w:val="00D37485"/>
    <w:rsid w:val="00D3755E"/>
    <w:rsid w:val="00D41F3C"/>
    <w:rsid w:val="00D424E1"/>
    <w:rsid w:val="00D451E7"/>
    <w:rsid w:val="00D4536D"/>
    <w:rsid w:val="00D476F5"/>
    <w:rsid w:val="00D51A98"/>
    <w:rsid w:val="00D53557"/>
    <w:rsid w:val="00D53DF6"/>
    <w:rsid w:val="00D60FD9"/>
    <w:rsid w:val="00D64D69"/>
    <w:rsid w:val="00D65367"/>
    <w:rsid w:val="00D71FCE"/>
    <w:rsid w:val="00D82676"/>
    <w:rsid w:val="00D85FD6"/>
    <w:rsid w:val="00D92C86"/>
    <w:rsid w:val="00D95790"/>
    <w:rsid w:val="00D96AAE"/>
    <w:rsid w:val="00D97C3C"/>
    <w:rsid w:val="00DA3D4D"/>
    <w:rsid w:val="00DA5182"/>
    <w:rsid w:val="00DA7A00"/>
    <w:rsid w:val="00DB207C"/>
    <w:rsid w:val="00DC0E8A"/>
    <w:rsid w:val="00DC616C"/>
    <w:rsid w:val="00DC7FA0"/>
    <w:rsid w:val="00DD1A9F"/>
    <w:rsid w:val="00DD4D39"/>
    <w:rsid w:val="00DD6BCB"/>
    <w:rsid w:val="00DD6DD1"/>
    <w:rsid w:val="00DF2C1F"/>
    <w:rsid w:val="00DF6705"/>
    <w:rsid w:val="00E00047"/>
    <w:rsid w:val="00E0441B"/>
    <w:rsid w:val="00E07B20"/>
    <w:rsid w:val="00E152FA"/>
    <w:rsid w:val="00E158CE"/>
    <w:rsid w:val="00E30FF4"/>
    <w:rsid w:val="00E34A8A"/>
    <w:rsid w:val="00E34FBA"/>
    <w:rsid w:val="00E356DF"/>
    <w:rsid w:val="00E40C49"/>
    <w:rsid w:val="00E41B0B"/>
    <w:rsid w:val="00E420C3"/>
    <w:rsid w:val="00E42BF5"/>
    <w:rsid w:val="00E43484"/>
    <w:rsid w:val="00E507BD"/>
    <w:rsid w:val="00E6156C"/>
    <w:rsid w:val="00E71DC0"/>
    <w:rsid w:val="00E723FA"/>
    <w:rsid w:val="00E73FE3"/>
    <w:rsid w:val="00E74EDD"/>
    <w:rsid w:val="00E76488"/>
    <w:rsid w:val="00E77C26"/>
    <w:rsid w:val="00E86D3D"/>
    <w:rsid w:val="00E86FEC"/>
    <w:rsid w:val="00E95389"/>
    <w:rsid w:val="00EA0EB6"/>
    <w:rsid w:val="00EA12F0"/>
    <w:rsid w:val="00EA1737"/>
    <w:rsid w:val="00EA6C31"/>
    <w:rsid w:val="00EB06CC"/>
    <w:rsid w:val="00EB2B31"/>
    <w:rsid w:val="00EB3706"/>
    <w:rsid w:val="00EB457C"/>
    <w:rsid w:val="00EB5202"/>
    <w:rsid w:val="00EC57C6"/>
    <w:rsid w:val="00EC5BB8"/>
    <w:rsid w:val="00EC735A"/>
    <w:rsid w:val="00ED4DCB"/>
    <w:rsid w:val="00EE5710"/>
    <w:rsid w:val="00EE5F7D"/>
    <w:rsid w:val="00EE6739"/>
    <w:rsid w:val="00EF1047"/>
    <w:rsid w:val="00EF52E7"/>
    <w:rsid w:val="00EF7DA3"/>
    <w:rsid w:val="00F015BF"/>
    <w:rsid w:val="00F01ADA"/>
    <w:rsid w:val="00F04F59"/>
    <w:rsid w:val="00F13DF8"/>
    <w:rsid w:val="00F146D9"/>
    <w:rsid w:val="00F14852"/>
    <w:rsid w:val="00F23000"/>
    <w:rsid w:val="00F34E97"/>
    <w:rsid w:val="00F51F99"/>
    <w:rsid w:val="00F523CB"/>
    <w:rsid w:val="00F5695C"/>
    <w:rsid w:val="00F60411"/>
    <w:rsid w:val="00F60984"/>
    <w:rsid w:val="00F63E49"/>
    <w:rsid w:val="00F640D5"/>
    <w:rsid w:val="00F75160"/>
    <w:rsid w:val="00F826EB"/>
    <w:rsid w:val="00F922AB"/>
    <w:rsid w:val="00F94AE4"/>
    <w:rsid w:val="00F95F56"/>
    <w:rsid w:val="00FA2F5D"/>
    <w:rsid w:val="00FA7366"/>
    <w:rsid w:val="00FB0003"/>
    <w:rsid w:val="00FB097E"/>
    <w:rsid w:val="00FB352B"/>
    <w:rsid w:val="00FB38DC"/>
    <w:rsid w:val="00FB4033"/>
    <w:rsid w:val="00FB48B4"/>
    <w:rsid w:val="00FC5501"/>
    <w:rsid w:val="00FD4ACD"/>
    <w:rsid w:val="00FE4344"/>
    <w:rsid w:val="00FE44D7"/>
    <w:rsid w:val="00FE5C78"/>
    <w:rsid w:val="00FE5E49"/>
    <w:rsid w:val="00FE7361"/>
    <w:rsid w:val="00FF2869"/>
    <w:rsid w:val="00FF2C39"/>
    <w:rsid w:val="00FF33D2"/>
    <w:rsid w:val="00FF3655"/>
    <w:rsid w:val="00FF6BD3"/>
    <w:rsid w:val="00FF75A0"/>
    <w:rsid w:val="56545C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2DA55"/>
  <w15:chartTrackingRefBased/>
  <w15:docId w15:val="{92402F02-C02D-41BC-BF68-E2160F3A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37"/>
    <w:rPr>
      <w:rFonts w:ascii="Arial" w:hAnsi="Arial"/>
    </w:rPr>
  </w:style>
  <w:style w:type="paragraph" w:styleId="Overskrift1">
    <w:name w:val="heading 1"/>
    <w:basedOn w:val="Normal"/>
    <w:next w:val="Normal"/>
    <w:link w:val="Overskrift1Tegn"/>
    <w:uiPriority w:val="9"/>
    <w:qFormat/>
    <w:rsid w:val="00E71DC0"/>
    <w:pPr>
      <w:keepNext/>
      <w:keepLines/>
      <w:numPr>
        <w:numId w:val="1"/>
      </w:numPr>
      <w:spacing w:before="240" w:after="0"/>
      <w:outlineLvl w:val="0"/>
    </w:pPr>
    <w:rPr>
      <w:rFonts w:eastAsiaTheme="majorEastAsia" w:cstheme="majorBidi"/>
      <w:b/>
      <w:color w:val="385623" w:themeColor="accent6" w:themeShade="80"/>
      <w:sz w:val="32"/>
      <w:szCs w:val="32"/>
    </w:rPr>
  </w:style>
  <w:style w:type="paragraph" w:styleId="Overskrift2">
    <w:name w:val="heading 2"/>
    <w:basedOn w:val="Normal"/>
    <w:next w:val="Normal"/>
    <w:link w:val="Overskrift2Tegn"/>
    <w:uiPriority w:val="9"/>
    <w:unhideWhenUsed/>
    <w:qFormat/>
    <w:rsid w:val="00FA2F5D"/>
    <w:pPr>
      <w:keepNext/>
      <w:keepLines/>
      <w:numPr>
        <w:numId w:val="2"/>
      </w:numPr>
      <w:spacing w:before="40" w:after="0"/>
      <w:outlineLvl w:val="1"/>
    </w:pPr>
    <w:rPr>
      <w:rFonts w:eastAsiaTheme="majorEastAsia" w:cstheme="majorBidi"/>
      <w:color w:val="385623" w:themeColor="accent6" w:themeShade="80"/>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71DC0"/>
    <w:rPr>
      <w:rFonts w:ascii="Arial" w:eastAsiaTheme="majorEastAsia" w:hAnsi="Arial" w:cstheme="majorBidi"/>
      <w:b/>
      <w:color w:val="385623" w:themeColor="accent6" w:themeShade="80"/>
      <w:sz w:val="32"/>
      <w:szCs w:val="32"/>
    </w:rPr>
  </w:style>
  <w:style w:type="character" w:customStyle="1" w:styleId="Overskrift2Tegn">
    <w:name w:val="Overskrift 2 Tegn"/>
    <w:basedOn w:val="Standardskriftforavsnitt"/>
    <w:link w:val="Overskrift2"/>
    <w:uiPriority w:val="9"/>
    <w:rsid w:val="00FA2F5D"/>
    <w:rPr>
      <w:rFonts w:ascii="Arial" w:eastAsiaTheme="majorEastAsia" w:hAnsi="Arial" w:cstheme="majorBidi"/>
      <w:color w:val="385623" w:themeColor="accent6" w:themeShade="80"/>
      <w:sz w:val="28"/>
      <w:szCs w:val="26"/>
    </w:rPr>
  </w:style>
  <w:style w:type="paragraph" w:styleId="Tittel">
    <w:name w:val="Title"/>
    <w:basedOn w:val="Normal"/>
    <w:next w:val="Normal"/>
    <w:link w:val="TittelTegn"/>
    <w:uiPriority w:val="10"/>
    <w:qFormat/>
    <w:rsid w:val="00FB352B"/>
    <w:pPr>
      <w:spacing w:after="0" w:line="240" w:lineRule="auto"/>
      <w:contextualSpacing/>
    </w:pPr>
    <w:rPr>
      <w:rFonts w:ascii="Arial Black" w:eastAsiaTheme="majorEastAsia" w:hAnsi="Arial Black" w:cstheme="majorBidi"/>
      <w:color w:val="385623" w:themeColor="accent6" w:themeShade="80"/>
      <w:spacing w:val="-10"/>
      <w:kern w:val="28"/>
      <w:sz w:val="44"/>
      <w:szCs w:val="56"/>
    </w:rPr>
  </w:style>
  <w:style w:type="character" w:customStyle="1" w:styleId="TittelTegn">
    <w:name w:val="Tittel Tegn"/>
    <w:basedOn w:val="Standardskriftforavsnitt"/>
    <w:link w:val="Tittel"/>
    <w:uiPriority w:val="10"/>
    <w:rsid w:val="00FB352B"/>
    <w:rPr>
      <w:rFonts w:ascii="Arial Black" w:eastAsiaTheme="majorEastAsia" w:hAnsi="Arial Black" w:cstheme="majorBidi"/>
      <w:color w:val="385623" w:themeColor="accent6" w:themeShade="80"/>
      <w:spacing w:val="-10"/>
      <w:kern w:val="28"/>
      <w:sz w:val="44"/>
      <w:szCs w:val="56"/>
    </w:rPr>
  </w:style>
  <w:style w:type="paragraph" w:styleId="Overskriftforinnholdsfortegnelse">
    <w:name w:val="TOC Heading"/>
    <w:basedOn w:val="Overskrift1"/>
    <w:next w:val="Normal"/>
    <w:uiPriority w:val="39"/>
    <w:unhideWhenUsed/>
    <w:qFormat/>
    <w:rsid w:val="0034602C"/>
    <w:pPr>
      <w:outlineLvl w:val="9"/>
    </w:pPr>
    <w:rPr>
      <w:rFonts w:asciiTheme="majorHAnsi" w:hAnsiTheme="majorHAnsi"/>
      <w:color w:val="2F5496" w:themeColor="accent1" w:themeShade="BF"/>
      <w:lang w:val="en-US"/>
    </w:rPr>
  </w:style>
  <w:style w:type="paragraph" w:styleId="INNH1">
    <w:name w:val="toc 1"/>
    <w:basedOn w:val="Normal"/>
    <w:next w:val="Normal"/>
    <w:autoRedefine/>
    <w:uiPriority w:val="39"/>
    <w:unhideWhenUsed/>
    <w:rsid w:val="0034602C"/>
    <w:pPr>
      <w:spacing w:after="100"/>
    </w:pPr>
  </w:style>
  <w:style w:type="character" w:styleId="Hyperkobling">
    <w:name w:val="Hyperlink"/>
    <w:basedOn w:val="Standardskriftforavsnitt"/>
    <w:uiPriority w:val="99"/>
    <w:unhideWhenUsed/>
    <w:rsid w:val="0034602C"/>
    <w:rPr>
      <w:color w:val="0563C1" w:themeColor="hyperlink"/>
      <w:u w:val="single"/>
    </w:rPr>
  </w:style>
  <w:style w:type="character" w:styleId="Merknadsreferanse">
    <w:name w:val="annotation reference"/>
    <w:basedOn w:val="Standardskriftforavsnitt"/>
    <w:uiPriority w:val="99"/>
    <w:semiHidden/>
    <w:unhideWhenUsed/>
    <w:rsid w:val="00F95F56"/>
    <w:rPr>
      <w:sz w:val="16"/>
      <w:szCs w:val="16"/>
    </w:rPr>
  </w:style>
  <w:style w:type="paragraph" w:styleId="Merknadstekst">
    <w:name w:val="annotation text"/>
    <w:basedOn w:val="Normal"/>
    <w:link w:val="MerknadstekstTegn"/>
    <w:uiPriority w:val="99"/>
    <w:unhideWhenUsed/>
    <w:rsid w:val="00F95F56"/>
    <w:pPr>
      <w:spacing w:line="240" w:lineRule="auto"/>
    </w:pPr>
    <w:rPr>
      <w:sz w:val="20"/>
      <w:szCs w:val="20"/>
    </w:rPr>
  </w:style>
  <w:style w:type="character" w:customStyle="1" w:styleId="MerknadstekstTegn">
    <w:name w:val="Merknadstekst Tegn"/>
    <w:basedOn w:val="Standardskriftforavsnitt"/>
    <w:link w:val="Merknadstekst"/>
    <w:uiPriority w:val="99"/>
    <w:rsid w:val="00F95F56"/>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F95F56"/>
    <w:rPr>
      <w:b/>
      <w:bCs/>
    </w:rPr>
  </w:style>
  <w:style w:type="character" w:customStyle="1" w:styleId="KommentaremneTegn">
    <w:name w:val="Kommentaremne Tegn"/>
    <w:basedOn w:val="MerknadstekstTegn"/>
    <w:link w:val="Kommentaremne"/>
    <w:uiPriority w:val="99"/>
    <w:semiHidden/>
    <w:rsid w:val="00F95F56"/>
    <w:rPr>
      <w:rFonts w:ascii="Arial" w:hAnsi="Arial"/>
      <w:b/>
      <w:bCs/>
      <w:sz w:val="20"/>
      <w:szCs w:val="20"/>
    </w:rPr>
  </w:style>
  <w:style w:type="paragraph" w:styleId="Topptekst">
    <w:name w:val="header"/>
    <w:basedOn w:val="Normal"/>
    <w:link w:val="TopptekstTegn"/>
    <w:uiPriority w:val="99"/>
    <w:unhideWhenUsed/>
    <w:rsid w:val="006C35AE"/>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6C35AE"/>
    <w:rPr>
      <w:rFonts w:ascii="Arial" w:hAnsi="Arial"/>
      <w:sz w:val="24"/>
    </w:rPr>
  </w:style>
  <w:style w:type="paragraph" w:styleId="Bunntekst">
    <w:name w:val="footer"/>
    <w:basedOn w:val="Normal"/>
    <w:link w:val="BunntekstTegn"/>
    <w:uiPriority w:val="99"/>
    <w:unhideWhenUsed/>
    <w:rsid w:val="006C35AE"/>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6C35AE"/>
    <w:rPr>
      <w:rFonts w:ascii="Arial" w:hAnsi="Arial"/>
      <w:sz w:val="24"/>
    </w:rPr>
  </w:style>
  <w:style w:type="paragraph" w:styleId="Fotnotetekst">
    <w:name w:val="footnote text"/>
    <w:basedOn w:val="Normal"/>
    <w:link w:val="FotnotetekstTegn"/>
    <w:uiPriority w:val="99"/>
    <w:semiHidden/>
    <w:unhideWhenUsed/>
    <w:rsid w:val="002C6F8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C6F8B"/>
    <w:rPr>
      <w:rFonts w:ascii="Arial" w:hAnsi="Arial"/>
      <w:sz w:val="20"/>
      <w:szCs w:val="20"/>
    </w:rPr>
  </w:style>
  <w:style w:type="character" w:styleId="Fotnotereferanse">
    <w:name w:val="footnote reference"/>
    <w:basedOn w:val="Standardskriftforavsnitt"/>
    <w:uiPriority w:val="99"/>
    <w:unhideWhenUsed/>
    <w:rsid w:val="002C6F8B"/>
    <w:rPr>
      <w:vertAlign w:val="superscript"/>
    </w:rPr>
  </w:style>
  <w:style w:type="character" w:styleId="Ulstomtale">
    <w:name w:val="Unresolved Mention"/>
    <w:basedOn w:val="Standardskriftforavsnitt"/>
    <w:uiPriority w:val="99"/>
    <w:semiHidden/>
    <w:unhideWhenUsed/>
    <w:rsid w:val="002C6F8B"/>
    <w:rPr>
      <w:color w:val="605E5C"/>
      <w:shd w:val="clear" w:color="auto" w:fill="E1DFDD"/>
    </w:rPr>
  </w:style>
  <w:style w:type="paragraph" w:styleId="Listeavsnitt">
    <w:name w:val="List Paragraph"/>
    <w:basedOn w:val="Normal"/>
    <w:uiPriority w:val="34"/>
    <w:qFormat/>
    <w:rsid w:val="00B42107"/>
    <w:pPr>
      <w:ind w:left="720"/>
      <w:contextualSpacing/>
    </w:pPr>
  </w:style>
  <w:style w:type="paragraph" w:styleId="INNH2">
    <w:name w:val="toc 2"/>
    <w:basedOn w:val="Normal"/>
    <w:next w:val="Normal"/>
    <w:autoRedefine/>
    <w:uiPriority w:val="39"/>
    <w:unhideWhenUsed/>
    <w:rsid w:val="00343CA7"/>
    <w:pPr>
      <w:spacing w:after="100"/>
      <w:ind w:left="220"/>
    </w:pPr>
  </w:style>
  <w:style w:type="table" w:styleId="Rutenettabell1lysuthevingsfarge3">
    <w:name w:val="Grid Table 1 Light Accent 3"/>
    <w:basedOn w:val="Vanligtabell"/>
    <w:uiPriority w:val="46"/>
    <w:rsid w:val="00EE673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10430">
      <w:bodyDiv w:val="1"/>
      <w:marLeft w:val="0"/>
      <w:marRight w:val="0"/>
      <w:marTop w:val="0"/>
      <w:marBottom w:val="0"/>
      <w:divBdr>
        <w:top w:val="none" w:sz="0" w:space="0" w:color="auto"/>
        <w:left w:val="none" w:sz="0" w:space="0" w:color="auto"/>
        <w:bottom w:val="none" w:sz="0" w:space="0" w:color="auto"/>
        <w:right w:val="none" w:sz="0" w:space="0" w:color="auto"/>
      </w:divBdr>
      <w:divsChild>
        <w:div w:id="1375108617">
          <w:marLeft w:val="0"/>
          <w:marRight w:val="0"/>
          <w:marTop w:val="0"/>
          <w:marBottom w:val="0"/>
          <w:divBdr>
            <w:top w:val="none" w:sz="0" w:space="0" w:color="auto"/>
            <w:left w:val="none" w:sz="0" w:space="0" w:color="auto"/>
            <w:bottom w:val="none" w:sz="0" w:space="0" w:color="auto"/>
            <w:right w:val="none" w:sz="0" w:space="0" w:color="auto"/>
          </w:divBdr>
        </w:div>
        <w:div w:id="1244291660">
          <w:marLeft w:val="0"/>
          <w:marRight w:val="0"/>
          <w:marTop w:val="0"/>
          <w:marBottom w:val="0"/>
          <w:divBdr>
            <w:top w:val="none" w:sz="0" w:space="0" w:color="auto"/>
            <w:left w:val="none" w:sz="0" w:space="0" w:color="auto"/>
            <w:bottom w:val="none" w:sz="0" w:space="0" w:color="auto"/>
            <w:right w:val="none" w:sz="0" w:space="0" w:color="auto"/>
          </w:divBdr>
        </w:div>
      </w:divsChild>
    </w:div>
    <w:div w:id="927153325">
      <w:bodyDiv w:val="1"/>
      <w:marLeft w:val="0"/>
      <w:marRight w:val="0"/>
      <w:marTop w:val="0"/>
      <w:marBottom w:val="0"/>
      <w:divBdr>
        <w:top w:val="none" w:sz="0" w:space="0" w:color="auto"/>
        <w:left w:val="none" w:sz="0" w:space="0" w:color="auto"/>
        <w:bottom w:val="none" w:sz="0" w:space="0" w:color="auto"/>
        <w:right w:val="none" w:sz="0" w:space="0" w:color="auto"/>
      </w:divBdr>
      <w:divsChild>
        <w:div w:id="2049599173">
          <w:marLeft w:val="0"/>
          <w:marRight w:val="0"/>
          <w:marTop w:val="0"/>
          <w:marBottom w:val="0"/>
          <w:divBdr>
            <w:top w:val="none" w:sz="0" w:space="0" w:color="auto"/>
            <w:left w:val="none" w:sz="0" w:space="0" w:color="auto"/>
            <w:bottom w:val="none" w:sz="0" w:space="0" w:color="auto"/>
            <w:right w:val="none" w:sz="0" w:space="0" w:color="auto"/>
          </w:divBdr>
          <w:divsChild>
            <w:div w:id="2115321035">
              <w:marLeft w:val="0"/>
              <w:marRight w:val="0"/>
              <w:marTop w:val="120"/>
              <w:marBottom w:val="0"/>
              <w:divBdr>
                <w:top w:val="none" w:sz="0" w:space="0" w:color="auto"/>
                <w:left w:val="none" w:sz="0" w:space="0" w:color="auto"/>
                <w:bottom w:val="none" w:sz="0" w:space="0" w:color="auto"/>
                <w:right w:val="none" w:sz="0" w:space="0" w:color="auto"/>
              </w:divBdr>
            </w:div>
            <w:div w:id="1253590314">
              <w:marLeft w:val="0"/>
              <w:marRight w:val="0"/>
              <w:marTop w:val="0"/>
              <w:marBottom w:val="0"/>
              <w:divBdr>
                <w:top w:val="none" w:sz="0" w:space="0" w:color="auto"/>
                <w:left w:val="none" w:sz="0" w:space="0" w:color="auto"/>
                <w:bottom w:val="none" w:sz="0" w:space="0" w:color="auto"/>
                <w:right w:val="none" w:sz="0" w:space="0" w:color="auto"/>
              </w:divBdr>
            </w:div>
          </w:divsChild>
        </w:div>
        <w:div w:id="1773237587">
          <w:marLeft w:val="0"/>
          <w:marRight w:val="0"/>
          <w:marTop w:val="0"/>
          <w:marBottom w:val="0"/>
          <w:divBdr>
            <w:top w:val="none" w:sz="0" w:space="0" w:color="auto"/>
            <w:left w:val="none" w:sz="0" w:space="0" w:color="auto"/>
            <w:bottom w:val="none" w:sz="0" w:space="0" w:color="auto"/>
            <w:right w:val="none" w:sz="0" w:space="0" w:color="auto"/>
          </w:divBdr>
          <w:divsChild>
            <w:div w:id="827064463">
              <w:marLeft w:val="0"/>
              <w:marRight w:val="0"/>
              <w:marTop w:val="120"/>
              <w:marBottom w:val="0"/>
              <w:divBdr>
                <w:top w:val="none" w:sz="0" w:space="0" w:color="auto"/>
                <w:left w:val="none" w:sz="0" w:space="0" w:color="auto"/>
                <w:bottom w:val="none" w:sz="0" w:space="0" w:color="auto"/>
                <w:right w:val="none" w:sz="0" w:space="0" w:color="auto"/>
              </w:divBdr>
            </w:div>
            <w:div w:id="1783721501">
              <w:marLeft w:val="0"/>
              <w:marRight w:val="0"/>
              <w:marTop w:val="0"/>
              <w:marBottom w:val="0"/>
              <w:divBdr>
                <w:top w:val="none" w:sz="0" w:space="0" w:color="auto"/>
                <w:left w:val="none" w:sz="0" w:space="0" w:color="auto"/>
                <w:bottom w:val="none" w:sz="0" w:space="0" w:color="auto"/>
                <w:right w:val="none" w:sz="0" w:space="0" w:color="auto"/>
              </w:divBdr>
            </w:div>
          </w:divsChild>
        </w:div>
        <w:div w:id="343869915">
          <w:marLeft w:val="0"/>
          <w:marRight w:val="0"/>
          <w:marTop w:val="0"/>
          <w:marBottom w:val="0"/>
          <w:divBdr>
            <w:top w:val="none" w:sz="0" w:space="0" w:color="auto"/>
            <w:left w:val="none" w:sz="0" w:space="0" w:color="auto"/>
            <w:bottom w:val="none" w:sz="0" w:space="0" w:color="auto"/>
            <w:right w:val="none" w:sz="0" w:space="0" w:color="auto"/>
          </w:divBdr>
          <w:divsChild>
            <w:div w:id="380174719">
              <w:marLeft w:val="0"/>
              <w:marRight w:val="0"/>
              <w:marTop w:val="120"/>
              <w:marBottom w:val="0"/>
              <w:divBdr>
                <w:top w:val="none" w:sz="0" w:space="0" w:color="auto"/>
                <w:left w:val="none" w:sz="0" w:space="0" w:color="auto"/>
                <w:bottom w:val="none" w:sz="0" w:space="0" w:color="auto"/>
                <w:right w:val="none" w:sz="0" w:space="0" w:color="auto"/>
              </w:divBdr>
            </w:div>
            <w:div w:id="1701320870">
              <w:marLeft w:val="0"/>
              <w:marRight w:val="0"/>
              <w:marTop w:val="0"/>
              <w:marBottom w:val="0"/>
              <w:divBdr>
                <w:top w:val="none" w:sz="0" w:space="0" w:color="auto"/>
                <w:left w:val="none" w:sz="0" w:space="0" w:color="auto"/>
                <w:bottom w:val="none" w:sz="0" w:space="0" w:color="auto"/>
                <w:right w:val="none" w:sz="0" w:space="0" w:color="auto"/>
              </w:divBdr>
            </w:div>
          </w:divsChild>
        </w:div>
        <w:div w:id="2024552276">
          <w:marLeft w:val="0"/>
          <w:marRight w:val="0"/>
          <w:marTop w:val="0"/>
          <w:marBottom w:val="0"/>
          <w:divBdr>
            <w:top w:val="none" w:sz="0" w:space="0" w:color="auto"/>
            <w:left w:val="none" w:sz="0" w:space="0" w:color="auto"/>
            <w:bottom w:val="none" w:sz="0" w:space="0" w:color="auto"/>
            <w:right w:val="none" w:sz="0" w:space="0" w:color="auto"/>
          </w:divBdr>
          <w:divsChild>
            <w:div w:id="617416793">
              <w:marLeft w:val="0"/>
              <w:marRight w:val="0"/>
              <w:marTop w:val="120"/>
              <w:marBottom w:val="0"/>
              <w:divBdr>
                <w:top w:val="none" w:sz="0" w:space="0" w:color="auto"/>
                <w:left w:val="none" w:sz="0" w:space="0" w:color="auto"/>
                <w:bottom w:val="none" w:sz="0" w:space="0" w:color="auto"/>
                <w:right w:val="none" w:sz="0" w:space="0" w:color="auto"/>
              </w:divBdr>
            </w:div>
            <w:div w:id="12902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5980">
      <w:bodyDiv w:val="1"/>
      <w:marLeft w:val="0"/>
      <w:marRight w:val="0"/>
      <w:marTop w:val="0"/>
      <w:marBottom w:val="0"/>
      <w:divBdr>
        <w:top w:val="none" w:sz="0" w:space="0" w:color="auto"/>
        <w:left w:val="none" w:sz="0" w:space="0" w:color="auto"/>
        <w:bottom w:val="none" w:sz="0" w:space="0" w:color="auto"/>
        <w:right w:val="none" w:sz="0" w:space="0" w:color="auto"/>
      </w:divBdr>
      <w:divsChild>
        <w:div w:id="573469768">
          <w:marLeft w:val="0"/>
          <w:marRight w:val="0"/>
          <w:marTop w:val="0"/>
          <w:marBottom w:val="0"/>
          <w:divBdr>
            <w:top w:val="none" w:sz="0" w:space="0" w:color="auto"/>
            <w:left w:val="none" w:sz="0" w:space="0" w:color="auto"/>
            <w:bottom w:val="none" w:sz="0" w:space="0" w:color="auto"/>
            <w:right w:val="none" w:sz="0" w:space="0" w:color="auto"/>
          </w:divBdr>
          <w:divsChild>
            <w:div w:id="1352293716">
              <w:marLeft w:val="0"/>
              <w:marRight w:val="0"/>
              <w:marTop w:val="120"/>
              <w:marBottom w:val="0"/>
              <w:divBdr>
                <w:top w:val="none" w:sz="0" w:space="0" w:color="auto"/>
                <w:left w:val="none" w:sz="0" w:space="0" w:color="auto"/>
                <w:bottom w:val="none" w:sz="0" w:space="0" w:color="auto"/>
                <w:right w:val="none" w:sz="0" w:space="0" w:color="auto"/>
              </w:divBdr>
            </w:div>
            <w:div w:id="1885016900">
              <w:marLeft w:val="0"/>
              <w:marRight w:val="0"/>
              <w:marTop w:val="0"/>
              <w:marBottom w:val="0"/>
              <w:divBdr>
                <w:top w:val="none" w:sz="0" w:space="0" w:color="auto"/>
                <w:left w:val="none" w:sz="0" w:space="0" w:color="auto"/>
                <w:bottom w:val="none" w:sz="0" w:space="0" w:color="auto"/>
                <w:right w:val="none" w:sz="0" w:space="0" w:color="auto"/>
              </w:divBdr>
            </w:div>
          </w:divsChild>
        </w:div>
        <w:div w:id="66731244">
          <w:marLeft w:val="0"/>
          <w:marRight w:val="0"/>
          <w:marTop w:val="0"/>
          <w:marBottom w:val="0"/>
          <w:divBdr>
            <w:top w:val="none" w:sz="0" w:space="0" w:color="auto"/>
            <w:left w:val="none" w:sz="0" w:space="0" w:color="auto"/>
            <w:bottom w:val="none" w:sz="0" w:space="0" w:color="auto"/>
            <w:right w:val="none" w:sz="0" w:space="0" w:color="auto"/>
          </w:divBdr>
          <w:divsChild>
            <w:div w:id="359011514">
              <w:marLeft w:val="0"/>
              <w:marRight w:val="0"/>
              <w:marTop w:val="120"/>
              <w:marBottom w:val="0"/>
              <w:divBdr>
                <w:top w:val="none" w:sz="0" w:space="0" w:color="auto"/>
                <w:left w:val="none" w:sz="0" w:space="0" w:color="auto"/>
                <w:bottom w:val="none" w:sz="0" w:space="0" w:color="auto"/>
                <w:right w:val="none" w:sz="0" w:space="0" w:color="auto"/>
              </w:divBdr>
            </w:div>
            <w:div w:id="618731351">
              <w:marLeft w:val="0"/>
              <w:marRight w:val="0"/>
              <w:marTop w:val="0"/>
              <w:marBottom w:val="0"/>
              <w:divBdr>
                <w:top w:val="none" w:sz="0" w:space="0" w:color="auto"/>
                <w:left w:val="none" w:sz="0" w:space="0" w:color="auto"/>
                <w:bottom w:val="none" w:sz="0" w:space="0" w:color="auto"/>
                <w:right w:val="none" w:sz="0" w:space="0" w:color="auto"/>
              </w:divBdr>
            </w:div>
          </w:divsChild>
        </w:div>
        <w:div w:id="2064404814">
          <w:marLeft w:val="0"/>
          <w:marRight w:val="0"/>
          <w:marTop w:val="0"/>
          <w:marBottom w:val="0"/>
          <w:divBdr>
            <w:top w:val="none" w:sz="0" w:space="0" w:color="auto"/>
            <w:left w:val="none" w:sz="0" w:space="0" w:color="auto"/>
            <w:bottom w:val="none" w:sz="0" w:space="0" w:color="auto"/>
            <w:right w:val="none" w:sz="0" w:space="0" w:color="auto"/>
          </w:divBdr>
          <w:divsChild>
            <w:div w:id="1079978956">
              <w:marLeft w:val="0"/>
              <w:marRight w:val="0"/>
              <w:marTop w:val="120"/>
              <w:marBottom w:val="0"/>
              <w:divBdr>
                <w:top w:val="none" w:sz="0" w:space="0" w:color="auto"/>
                <w:left w:val="none" w:sz="0" w:space="0" w:color="auto"/>
                <w:bottom w:val="none" w:sz="0" w:space="0" w:color="auto"/>
                <w:right w:val="none" w:sz="0" w:space="0" w:color="auto"/>
              </w:divBdr>
            </w:div>
            <w:div w:id="1246958870">
              <w:marLeft w:val="0"/>
              <w:marRight w:val="0"/>
              <w:marTop w:val="0"/>
              <w:marBottom w:val="0"/>
              <w:divBdr>
                <w:top w:val="none" w:sz="0" w:space="0" w:color="auto"/>
                <w:left w:val="none" w:sz="0" w:space="0" w:color="auto"/>
                <w:bottom w:val="none" w:sz="0" w:space="0" w:color="auto"/>
                <w:right w:val="none" w:sz="0" w:space="0" w:color="auto"/>
              </w:divBdr>
            </w:div>
          </w:divsChild>
        </w:div>
        <w:div w:id="1691646058">
          <w:marLeft w:val="0"/>
          <w:marRight w:val="0"/>
          <w:marTop w:val="0"/>
          <w:marBottom w:val="0"/>
          <w:divBdr>
            <w:top w:val="none" w:sz="0" w:space="0" w:color="auto"/>
            <w:left w:val="none" w:sz="0" w:space="0" w:color="auto"/>
            <w:bottom w:val="none" w:sz="0" w:space="0" w:color="auto"/>
            <w:right w:val="none" w:sz="0" w:space="0" w:color="auto"/>
          </w:divBdr>
          <w:divsChild>
            <w:div w:id="768739683">
              <w:marLeft w:val="0"/>
              <w:marRight w:val="0"/>
              <w:marTop w:val="120"/>
              <w:marBottom w:val="0"/>
              <w:divBdr>
                <w:top w:val="none" w:sz="0" w:space="0" w:color="auto"/>
                <w:left w:val="none" w:sz="0" w:space="0" w:color="auto"/>
                <w:bottom w:val="none" w:sz="0" w:space="0" w:color="auto"/>
                <w:right w:val="none" w:sz="0" w:space="0" w:color="auto"/>
              </w:divBdr>
            </w:div>
            <w:div w:id="342123763">
              <w:marLeft w:val="0"/>
              <w:marRight w:val="0"/>
              <w:marTop w:val="0"/>
              <w:marBottom w:val="0"/>
              <w:divBdr>
                <w:top w:val="none" w:sz="0" w:space="0" w:color="auto"/>
                <w:left w:val="none" w:sz="0" w:space="0" w:color="auto"/>
                <w:bottom w:val="none" w:sz="0" w:space="0" w:color="auto"/>
                <w:right w:val="none" w:sz="0" w:space="0" w:color="auto"/>
              </w:divBdr>
            </w:div>
          </w:divsChild>
        </w:div>
        <w:div w:id="313149160">
          <w:marLeft w:val="0"/>
          <w:marRight w:val="0"/>
          <w:marTop w:val="0"/>
          <w:marBottom w:val="0"/>
          <w:divBdr>
            <w:top w:val="none" w:sz="0" w:space="0" w:color="auto"/>
            <w:left w:val="none" w:sz="0" w:space="0" w:color="auto"/>
            <w:bottom w:val="none" w:sz="0" w:space="0" w:color="auto"/>
            <w:right w:val="none" w:sz="0" w:space="0" w:color="auto"/>
          </w:divBdr>
          <w:divsChild>
            <w:div w:id="817069023">
              <w:marLeft w:val="0"/>
              <w:marRight w:val="0"/>
              <w:marTop w:val="120"/>
              <w:marBottom w:val="0"/>
              <w:divBdr>
                <w:top w:val="none" w:sz="0" w:space="0" w:color="auto"/>
                <w:left w:val="none" w:sz="0" w:space="0" w:color="auto"/>
                <w:bottom w:val="none" w:sz="0" w:space="0" w:color="auto"/>
                <w:right w:val="none" w:sz="0" w:space="0" w:color="auto"/>
              </w:divBdr>
            </w:div>
            <w:div w:id="1087994225">
              <w:marLeft w:val="0"/>
              <w:marRight w:val="0"/>
              <w:marTop w:val="0"/>
              <w:marBottom w:val="0"/>
              <w:divBdr>
                <w:top w:val="none" w:sz="0" w:space="0" w:color="auto"/>
                <w:left w:val="none" w:sz="0" w:space="0" w:color="auto"/>
                <w:bottom w:val="none" w:sz="0" w:space="0" w:color="auto"/>
                <w:right w:val="none" w:sz="0" w:space="0" w:color="auto"/>
              </w:divBdr>
            </w:div>
          </w:divsChild>
        </w:div>
        <w:div w:id="683436735">
          <w:marLeft w:val="0"/>
          <w:marRight w:val="0"/>
          <w:marTop w:val="0"/>
          <w:marBottom w:val="0"/>
          <w:divBdr>
            <w:top w:val="none" w:sz="0" w:space="0" w:color="auto"/>
            <w:left w:val="none" w:sz="0" w:space="0" w:color="auto"/>
            <w:bottom w:val="none" w:sz="0" w:space="0" w:color="auto"/>
            <w:right w:val="none" w:sz="0" w:space="0" w:color="auto"/>
          </w:divBdr>
          <w:divsChild>
            <w:div w:id="1393846310">
              <w:marLeft w:val="0"/>
              <w:marRight w:val="0"/>
              <w:marTop w:val="120"/>
              <w:marBottom w:val="0"/>
              <w:divBdr>
                <w:top w:val="none" w:sz="0" w:space="0" w:color="auto"/>
                <w:left w:val="none" w:sz="0" w:space="0" w:color="auto"/>
                <w:bottom w:val="none" w:sz="0" w:space="0" w:color="auto"/>
                <w:right w:val="none" w:sz="0" w:space="0" w:color="auto"/>
              </w:divBdr>
            </w:div>
            <w:div w:id="7048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0651">
      <w:bodyDiv w:val="1"/>
      <w:marLeft w:val="0"/>
      <w:marRight w:val="0"/>
      <w:marTop w:val="0"/>
      <w:marBottom w:val="0"/>
      <w:divBdr>
        <w:top w:val="none" w:sz="0" w:space="0" w:color="auto"/>
        <w:left w:val="none" w:sz="0" w:space="0" w:color="auto"/>
        <w:bottom w:val="none" w:sz="0" w:space="0" w:color="auto"/>
        <w:right w:val="none" w:sz="0" w:space="0" w:color="auto"/>
      </w:divBdr>
      <w:divsChild>
        <w:div w:id="87047354">
          <w:marLeft w:val="0"/>
          <w:marRight w:val="0"/>
          <w:marTop w:val="0"/>
          <w:marBottom w:val="0"/>
          <w:divBdr>
            <w:top w:val="none" w:sz="0" w:space="0" w:color="auto"/>
            <w:left w:val="none" w:sz="0" w:space="0" w:color="auto"/>
            <w:bottom w:val="none" w:sz="0" w:space="0" w:color="auto"/>
            <w:right w:val="none" w:sz="0" w:space="0" w:color="auto"/>
          </w:divBdr>
        </w:div>
      </w:divsChild>
    </w:div>
    <w:div w:id="1160073626">
      <w:bodyDiv w:val="1"/>
      <w:marLeft w:val="0"/>
      <w:marRight w:val="0"/>
      <w:marTop w:val="0"/>
      <w:marBottom w:val="0"/>
      <w:divBdr>
        <w:top w:val="none" w:sz="0" w:space="0" w:color="auto"/>
        <w:left w:val="none" w:sz="0" w:space="0" w:color="auto"/>
        <w:bottom w:val="none" w:sz="0" w:space="0" w:color="auto"/>
        <w:right w:val="none" w:sz="0" w:space="0" w:color="auto"/>
      </w:divBdr>
      <w:divsChild>
        <w:div w:id="177742445">
          <w:marLeft w:val="0"/>
          <w:marRight w:val="0"/>
          <w:marTop w:val="0"/>
          <w:marBottom w:val="0"/>
          <w:divBdr>
            <w:top w:val="none" w:sz="0" w:space="0" w:color="auto"/>
            <w:left w:val="none" w:sz="0" w:space="0" w:color="auto"/>
            <w:bottom w:val="none" w:sz="0" w:space="0" w:color="auto"/>
            <w:right w:val="none" w:sz="0" w:space="0" w:color="auto"/>
          </w:divBdr>
          <w:divsChild>
            <w:div w:id="352927422">
              <w:marLeft w:val="0"/>
              <w:marRight w:val="0"/>
              <w:marTop w:val="0"/>
              <w:marBottom w:val="0"/>
              <w:divBdr>
                <w:top w:val="none" w:sz="0" w:space="0" w:color="auto"/>
                <w:left w:val="none" w:sz="0" w:space="0" w:color="auto"/>
                <w:bottom w:val="none" w:sz="0" w:space="0" w:color="auto"/>
                <w:right w:val="none" w:sz="0" w:space="0" w:color="auto"/>
              </w:divBdr>
              <w:divsChild>
                <w:div w:id="819467426">
                  <w:marLeft w:val="0"/>
                  <w:marRight w:val="0"/>
                  <w:marTop w:val="0"/>
                  <w:marBottom w:val="0"/>
                  <w:divBdr>
                    <w:top w:val="none" w:sz="0" w:space="0" w:color="auto"/>
                    <w:left w:val="none" w:sz="0" w:space="0" w:color="auto"/>
                    <w:bottom w:val="none" w:sz="0" w:space="0" w:color="auto"/>
                    <w:right w:val="none" w:sz="0" w:space="0" w:color="auto"/>
                  </w:divBdr>
                  <w:divsChild>
                    <w:div w:id="886260261">
                      <w:marLeft w:val="0"/>
                      <w:marRight w:val="0"/>
                      <w:marTop w:val="120"/>
                      <w:marBottom w:val="0"/>
                      <w:divBdr>
                        <w:top w:val="none" w:sz="0" w:space="0" w:color="auto"/>
                        <w:left w:val="none" w:sz="0" w:space="0" w:color="auto"/>
                        <w:bottom w:val="none" w:sz="0" w:space="0" w:color="auto"/>
                        <w:right w:val="none" w:sz="0" w:space="0" w:color="auto"/>
                      </w:divBdr>
                    </w:div>
                    <w:div w:id="499858644">
                      <w:marLeft w:val="0"/>
                      <w:marRight w:val="0"/>
                      <w:marTop w:val="0"/>
                      <w:marBottom w:val="0"/>
                      <w:divBdr>
                        <w:top w:val="none" w:sz="0" w:space="0" w:color="auto"/>
                        <w:left w:val="none" w:sz="0" w:space="0" w:color="auto"/>
                        <w:bottom w:val="none" w:sz="0" w:space="0" w:color="auto"/>
                        <w:right w:val="none" w:sz="0" w:space="0" w:color="auto"/>
                      </w:divBdr>
                    </w:div>
                  </w:divsChild>
                </w:div>
                <w:div w:id="1169752164">
                  <w:marLeft w:val="0"/>
                  <w:marRight w:val="0"/>
                  <w:marTop w:val="0"/>
                  <w:marBottom w:val="0"/>
                  <w:divBdr>
                    <w:top w:val="none" w:sz="0" w:space="0" w:color="auto"/>
                    <w:left w:val="none" w:sz="0" w:space="0" w:color="auto"/>
                    <w:bottom w:val="none" w:sz="0" w:space="0" w:color="auto"/>
                    <w:right w:val="none" w:sz="0" w:space="0" w:color="auto"/>
                  </w:divBdr>
                  <w:divsChild>
                    <w:div w:id="253590720">
                      <w:marLeft w:val="0"/>
                      <w:marRight w:val="0"/>
                      <w:marTop w:val="120"/>
                      <w:marBottom w:val="0"/>
                      <w:divBdr>
                        <w:top w:val="none" w:sz="0" w:space="0" w:color="auto"/>
                        <w:left w:val="none" w:sz="0" w:space="0" w:color="auto"/>
                        <w:bottom w:val="none" w:sz="0" w:space="0" w:color="auto"/>
                        <w:right w:val="none" w:sz="0" w:space="0" w:color="auto"/>
                      </w:divBdr>
                    </w:div>
                    <w:div w:id="21132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3612">
          <w:marLeft w:val="0"/>
          <w:marRight w:val="0"/>
          <w:marTop w:val="0"/>
          <w:marBottom w:val="0"/>
          <w:divBdr>
            <w:top w:val="none" w:sz="0" w:space="0" w:color="auto"/>
            <w:left w:val="none" w:sz="0" w:space="0" w:color="auto"/>
            <w:bottom w:val="none" w:sz="0" w:space="0" w:color="auto"/>
            <w:right w:val="none" w:sz="0" w:space="0" w:color="auto"/>
          </w:divBdr>
          <w:divsChild>
            <w:div w:id="973677277">
              <w:marLeft w:val="0"/>
              <w:marRight w:val="0"/>
              <w:marTop w:val="0"/>
              <w:marBottom w:val="0"/>
              <w:divBdr>
                <w:top w:val="none" w:sz="0" w:space="0" w:color="auto"/>
                <w:left w:val="none" w:sz="0" w:space="0" w:color="auto"/>
                <w:bottom w:val="none" w:sz="0" w:space="0" w:color="auto"/>
                <w:right w:val="none" w:sz="0" w:space="0" w:color="auto"/>
              </w:divBdr>
              <w:divsChild>
                <w:div w:id="274101714">
                  <w:marLeft w:val="0"/>
                  <w:marRight w:val="0"/>
                  <w:marTop w:val="0"/>
                  <w:marBottom w:val="0"/>
                  <w:divBdr>
                    <w:top w:val="none" w:sz="0" w:space="0" w:color="auto"/>
                    <w:left w:val="none" w:sz="0" w:space="0" w:color="auto"/>
                    <w:bottom w:val="none" w:sz="0" w:space="0" w:color="auto"/>
                    <w:right w:val="none" w:sz="0" w:space="0" w:color="auto"/>
                  </w:divBdr>
                  <w:divsChild>
                    <w:div w:id="1031536710">
                      <w:marLeft w:val="0"/>
                      <w:marRight w:val="0"/>
                      <w:marTop w:val="120"/>
                      <w:marBottom w:val="0"/>
                      <w:divBdr>
                        <w:top w:val="none" w:sz="0" w:space="0" w:color="auto"/>
                        <w:left w:val="none" w:sz="0" w:space="0" w:color="auto"/>
                        <w:bottom w:val="none" w:sz="0" w:space="0" w:color="auto"/>
                        <w:right w:val="none" w:sz="0" w:space="0" w:color="auto"/>
                      </w:divBdr>
                    </w:div>
                    <w:div w:id="140121613">
                      <w:marLeft w:val="0"/>
                      <w:marRight w:val="0"/>
                      <w:marTop w:val="0"/>
                      <w:marBottom w:val="0"/>
                      <w:divBdr>
                        <w:top w:val="none" w:sz="0" w:space="0" w:color="auto"/>
                        <w:left w:val="none" w:sz="0" w:space="0" w:color="auto"/>
                        <w:bottom w:val="none" w:sz="0" w:space="0" w:color="auto"/>
                        <w:right w:val="none" w:sz="0" w:space="0" w:color="auto"/>
                      </w:divBdr>
                    </w:div>
                  </w:divsChild>
                </w:div>
                <w:div w:id="460659388">
                  <w:marLeft w:val="0"/>
                  <w:marRight w:val="0"/>
                  <w:marTop w:val="0"/>
                  <w:marBottom w:val="0"/>
                  <w:divBdr>
                    <w:top w:val="none" w:sz="0" w:space="0" w:color="auto"/>
                    <w:left w:val="none" w:sz="0" w:space="0" w:color="auto"/>
                    <w:bottom w:val="none" w:sz="0" w:space="0" w:color="auto"/>
                    <w:right w:val="none" w:sz="0" w:space="0" w:color="auto"/>
                  </w:divBdr>
                  <w:divsChild>
                    <w:div w:id="429816045">
                      <w:marLeft w:val="0"/>
                      <w:marRight w:val="0"/>
                      <w:marTop w:val="120"/>
                      <w:marBottom w:val="0"/>
                      <w:divBdr>
                        <w:top w:val="none" w:sz="0" w:space="0" w:color="auto"/>
                        <w:left w:val="none" w:sz="0" w:space="0" w:color="auto"/>
                        <w:bottom w:val="none" w:sz="0" w:space="0" w:color="auto"/>
                        <w:right w:val="none" w:sz="0" w:space="0" w:color="auto"/>
                      </w:divBdr>
                    </w:div>
                    <w:div w:id="10023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44492">
      <w:bodyDiv w:val="1"/>
      <w:marLeft w:val="0"/>
      <w:marRight w:val="0"/>
      <w:marTop w:val="0"/>
      <w:marBottom w:val="0"/>
      <w:divBdr>
        <w:top w:val="none" w:sz="0" w:space="0" w:color="auto"/>
        <w:left w:val="none" w:sz="0" w:space="0" w:color="auto"/>
        <w:bottom w:val="none" w:sz="0" w:space="0" w:color="auto"/>
        <w:right w:val="none" w:sz="0" w:space="0" w:color="auto"/>
      </w:divBdr>
      <w:divsChild>
        <w:div w:id="1998076070">
          <w:marLeft w:val="0"/>
          <w:marRight w:val="0"/>
          <w:marTop w:val="0"/>
          <w:marBottom w:val="0"/>
          <w:divBdr>
            <w:top w:val="none" w:sz="0" w:space="0" w:color="auto"/>
            <w:left w:val="none" w:sz="0" w:space="0" w:color="auto"/>
            <w:bottom w:val="none" w:sz="0" w:space="0" w:color="auto"/>
            <w:right w:val="none" w:sz="0" w:space="0" w:color="auto"/>
          </w:divBdr>
          <w:divsChild>
            <w:div w:id="1119643185">
              <w:marLeft w:val="0"/>
              <w:marRight w:val="0"/>
              <w:marTop w:val="120"/>
              <w:marBottom w:val="0"/>
              <w:divBdr>
                <w:top w:val="none" w:sz="0" w:space="0" w:color="auto"/>
                <w:left w:val="none" w:sz="0" w:space="0" w:color="auto"/>
                <w:bottom w:val="none" w:sz="0" w:space="0" w:color="auto"/>
                <w:right w:val="none" w:sz="0" w:space="0" w:color="auto"/>
              </w:divBdr>
            </w:div>
            <w:div w:id="268048098">
              <w:marLeft w:val="0"/>
              <w:marRight w:val="0"/>
              <w:marTop w:val="0"/>
              <w:marBottom w:val="0"/>
              <w:divBdr>
                <w:top w:val="none" w:sz="0" w:space="0" w:color="auto"/>
                <w:left w:val="none" w:sz="0" w:space="0" w:color="auto"/>
                <w:bottom w:val="none" w:sz="0" w:space="0" w:color="auto"/>
                <w:right w:val="none" w:sz="0" w:space="0" w:color="auto"/>
              </w:divBdr>
            </w:div>
          </w:divsChild>
        </w:div>
        <w:div w:id="1914075296">
          <w:marLeft w:val="0"/>
          <w:marRight w:val="0"/>
          <w:marTop w:val="0"/>
          <w:marBottom w:val="0"/>
          <w:divBdr>
            <w:top w:val="none" w:sz="0" w:space="0" w:color="auto"/>
            <w:left w:val="none" w:sz="0" w:space="0" w:color="auto"/>
            <w:bottom w:val="none" w:sz="0" w:space="0" w:color="auto"/>
            <w:right w:val="none" w:sz="0" w:space="0" w:color="auto"/>
          </w:divBdr>
          <w:divsChild>
            <w:div w:id="1513568335">
              <w:marLeft w:val="0"/>
              <w:marRight w:val="0"/>
              <w:marTop w:val="120"/>
              <w:marBottom w:val="0"/>
              <w:divBdr>
                <w:top w:val="none" w:sz="0" w:space="0" w:color="auto"/>
                <w:left w:val="none" w:sz="0" w:space="0" w:color="auto"/>
                <w:bottom w:val="none" w:sz="0" w:space="0" w:color="auto"/>
                <w:right w:val="none" w:sz="0" w:space="0" w:color="auto"/>
              </w:divBdr>
            </w:div>
            <w:div w:id="13840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1078">
      <w:bodyDiv w:val="1"/>
      <w:marLeft w:val="0"/>
      <w:marRight w:val="0"/>
      <w:marTop w:val="0"/>
      <w:marBottom w:val="0"/>
      <w:divBdr>
        <w:top w:val="none" w:sz="0" w:space="0" w:color="auto"/>
        <w:left w:val="none" w:sz="0" w:space="0" w:color="auto"/>
        <w:bottom w:val="none" w:sz="0" w:space="0" w:color="auto"/>
        <w:right w:val="none" w:sz="0" w:space="0" w:color="auto"/>
      </w:divBdr>
      <w:divsChild>
        <w:div w:id="584263175">
          <w:marLeft w:val="0"/>
          <w:marRight w:val="0"/>
          <w:marTop w:val="0"/>
          <w:marBottom w:val="0"/>
          <w:divBdr>
            <w:top w:val="none" w:sz="0" w:space="0" w:color="auto"/>
            <w:left w:val="none" w:sz="0" w:space="0" w:color="auto"/>
            <w:bottom w:val="none" w:sz="0" w:space="0" w:color="auto"/>
            <w:right w:val="none" w:sz="0" w:space="0" w:color="auto"/>
          </w:divBdr>
          <w:divsChild>
            <w:div w:id="573972545">
              <w:marLeft w:val="0"/>
              <w:marRight w:val="0"/>
              <w:marTop w:val="120"/>
              <w:marBottom w:val="0"/>
              <w:divBdr>
                <w:top w:val="none" w:sz="0" w:space="0" w:color="auto"/>
                <w:left w:val="none" w:sz="0" w:space="0" w:color="auto"/>
                <w:bottom w:val="none" w:sz="0" w:space="0" w:color="auto"/>
                <w:right w:val="none" w:sz="0" w:space="0" w:color="auto"/>
              </w:divBdr>
            </w:div>
            <w:div w:id="1585335349">
              <w:marLeft w:val="0"/>
              <w:marRight w:val="0"/>
              <w:marTop w:val="0"/>
              <w:marBottom w:val="0"/>
              <w:divBdr>
                <w:top w:val="none" w:sz="0" w:space="0" w:color="auto"/>
                <w:left w:val="none" w:sz="0" w:space="0" w:color="auto"/>
                <w:bottom w:val="none" w:sz="0" w:space="0" w:color="auto"/>
                <w:right w:val="none" w:sz="0" w:space="0" w:color="auto"/>
              </w:divBdr>
            </w:div>
          </w:divsChild>
        </w:div>
        <w:div w:id="1070496717">
          <w:marLeft w:val="0"/>
          <w:marRight w:val="0"/>
          <w:marTop w:val="0"/>
          <w:marBottom w:val="0"/>
          <w:divBdr>
            <w:top w:val="none" w:sz="0" w:space="0" w:color="auto"/>
            <w:left w:val="none" w:sz="0" w:space="0" w:color="auto"/>
            <w:bottom w:val="none" w:sz="0" w:space="0" w:color="auto"/>
            <w:right w:val="none" w:sz="0" w:space="0" w:color="auto"/>
          </w:divBdr>
          <w:divsChild>
            <w:div w:id="1963076536">
              <w:marLeft w:val="0"/>
              <w:marRight w:val="0"/>
              <w:marTop w:val="120"/>
              <w:marBottom w:val="0"/>
              <w:divBdr>
                <w:top w:val="none" w:sz="0" w:space="0" w:color="auto"/>
                <w:left w:val="none" w:sz="0" w:space="0" w:color="auto"/>
                <w:bottom w:val="none" w:sz="0" w:space="0" w:color="auto"/>
                <w:right w:val="none" w:sz="0" w:space="0" w:color="auto"/>
              </w:divBdr>
            </w:div>
            <w:div w:id="1209876453">
              <w:marLeft w:val="0"/>
              <w:marRight w:val="0"/>
              <w:marTop w:val="0"/>
              <w:marBottom w:val="0"/>
              <w:divBdr>
                <w:top w:val="none" w:sz="0" w:space="0" w:color="auto"/>
                <w:left w:val="none" w:sz="0" w:space="0" w:color="auto"/>
                <w:bottom w:val="none" w:sz="0" w:space="0" w:color="auto"/>
                <w:right w:val="none" w:sz="0" w:space="0" w:color="auto"/>
              </w:divBdr>
            </w:div>
          </w:divsChild>
        </w:div>
        <w:div w:id="323827511">
          <w:marLeft w:val="0"/>
          <w:marRight w:val="0"/>
          <w:marTop w:val="0"/>
          <w:marBottom w:val="0"/>
          <w:divBdr>
            <w:top w:val="none" w:sz="0" w:space="0" w:color="auto"/>
            <w:left w:val="none" w:sz="0" w:space="0" w:color="auto"/>
            <w:bottom w:val="none" w:sz="0" w:space="0" w:color="auto"/>
            <w:right w:val="none" w:sz="0" w:space="0" w:color="auto"/>
          </w:divBdr>
          <w:divsChild>
            <w:div w:id="110245066">
              <w:marLeft w:val="0"/>
              <w:marRight w:val="0"/>
              <w:marTop w:val="120"/>
              <w:marBottom w:val="0"/>
              <w:divBdr>
                <w:top w:val="none" w:sz="0" w:space="0" w:color="auto"/>
                <w:left w:val="none" w:sz="0" w:space="0" w:color="auto"/>
                <w:bottom w:val="none" w:sz="0" w:space="0" w:color="auto"/>
                <w:right w:val="none" w:sz="0" w:space="0" w:color="auto"/>
              </w:divBdr>
            </w:div>
            <w:div w:id="826749232">
              <w:marLeft w:val="0"/>
              <w:marRight w:val="0"/>
              <w:marTop w:val="0"/>
              <w:marBottom w:val="0"/>
              <w:divBdr>
                <w:top w:val="none" w:sz="0" w:space="0" w:color="auto"/>
                <w:left w:val="none" w:sz="0" w:space="0" w:color="auto"/>
                <w:bottom w:val="none" w:sz="0" w:space="0" w:color="auto"/>
                <w:right w:val="none" w:sz="0" w:space="0" w:color="auto"/>
              </w:divBdr>
            </w:div>
          </w:divsChild>
        </w:div>
        <w:div w:id="1788114329">
          <w:marLeft w:val="0"/>
          <w:marRight w:val="0"/>
          <w:marTop w:val="0"/>
          <w:marBottom w:val="0"/>
          <w:divBdr>
            <w:top w:val="none" w:sz="0" w:space="0" w:color="auto"/>
            <w:left w:val="none" w:sz="0" w:space="0" w:color="auto"/>
            <w:bottom w:val="none" w:sz="0" w:space="0" w:color="auto"/>
            <w:right w:val="none" w:sz="0" w:space="0" w:color="auto"/>
          </w:divBdr>
          <w:divsChild>
            <w:div w:id="1423448612">
              <w:marLeft w:val="0"/>
              <w:marRight w:val="0"/>
              <w:marTop w:val="120"/>
              <w:marBottom w:val="0"/>
              <w:divBdr>
                <w:top w:val="none" w:sz="0" w:space="0" w:color="auto"/>
                <w:left w:val="none" w:sz="0" w:space="0" w:color="auto"/>
                <w:bottom w:val="none" w:sz="0" w:space="0" w:color="auto"/>
                <w:right w:val="none" w:sz="0" w:space="0" w:color="auto"/>
              </w:divBdr>
            </w:div>
            <w:div w:id="1556356638">
              <w:marLeft w:val="0"/>
              <w:marRight w:val="0"/>
              <w:marTop w:val="0"/>
              <w:marBottom w:val="0"/>
              <w:divBdr>
                <w:top w:val="none" w:sz="0" w:space="0" w:color="auto"/>
                <w:left w:val="none" w:sz="0" w:space="0" w:color="auto"/>
                <w:bottom w:val="none" w:sz="0" w:space="0" w:color="auto"/>
                <w:right w:val="none" w:sz="0" w:space="0" w:color="auto"/>
              </w:divBdr>
            </w:div>
          </w:divsChild>
        </w:div>
        <w:div w:id="1798714763">
          <w:marLeft w:val="0"/>
          <w:marRight w:val="0"/>
          <w:marTop w:val="0"/>
          <w:marBottom w:val="0"/>
          <w:divBdr>
            <w:top w:val="none" w:sz="0" w:space="0" w:color="auto"/>
            <w:left w:val="none" w:sz="0" w:space="0" w:color="auto"/>
            <w:bottom w:val="none" w:sz="0" w:space="0" w:color="auto"/>
            <w:right w:val="none" w:sz="0" w:space="0" w:color="auto"/>
          </w:divBdr>
          <w:divsChild>
            <w:div w:id="311836802">
              <w:marLeft w:val="0"/>
              <w:marRight w:val="0"/>
              <w:marTop w:val="120"/>
              <w:marBottom w:val="0"/>
              <w:divBdr>
                <w:top w:val="none" w:sz="0" w:space="0" w:color="auto"/>
                <w:left w:val="none" w:sz="0" w:space="0" w:color="auto"/>
                <w:bottom w:val="none" w:sz="0" w:space="0" w:color="auto"/>
                <w:right w:val="none" w:sz="0" w:space="0" w:color="auto"/>
              </w:divBdr>
            </w:div>
            <w:div w:id="1140807949">
              <w:marLeft w:val="0"/>
              <w:marRight w:val="0"/>
              <w:marTop w:val="0"/>
              <w:marBottom w:val="0"/>
              <w:divBdr>
                <w:top w:val="none" w:sz="0" w:space="0" w:color="auto"/>
                <w:left w:val="none" w:sz="0" w:space="0" w:color="auto"/>
                <w:bottom w:val="none" w:sz="0" w:space="0" w:color="auto"/>
                <w:right w:val="none" w:sz="0" w:space="0" w:color="auto"/>
              </w:divBdr>
            </w:div>
          </w:divsChild>
        </w:div>
        <w:div w:id="1176000784">
          <w:marLeft w:val="0"/>
          <w:marRight w:val="0"/>
          <w:marTop w:val="0"/>
          <w:marBottom w:val="0"/>
          <w:divBdr>
            <w:top w:val="none" w:sz="0" w:space="0" w:color="auto"/>
            <w:left w:val="none" w:sz="0" w:space="0" w:color="auto"/>
            <w:bottom w:val="none" w:sz="0" w:space="0" w:color="auto"/>
            <w:right w:val="none" w:sz="0" w:space="0" w:color="auto"/>
          </w:divBdr>
          <w:divsChild>
            <w:div w:id="636835865">
              <w:marLeft w:val="0"/>
              <w:marRight w:val="0"/>
              <w:marTop w:val="120"/>
              <w:marBottom w:val="0"/>
              <w:divBdr>
                <w:top w:val="none" w:sz="0" w:space="0" w:color="auto"/>
                <w:left w:val="none" w:sz="0" w:space="0" w:color="auto"/>
                <w:bottom w:val="none" w:sz="0" w:space="0" w:color="auto"/>
                <w:right w:val="none" w:sz="0" w:space="0" w:color="auto"/>
              </w:divBdr>
            </w:div>
            <w:div w:id="15963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2662">
      <w:bodyDiv w:val="1"/>
      <w:marLeft w:val="0"/>
      <w:marRight w:val="0"/>
      <w:marTop w:val="0"/>
      <w:marBottom w:val="0"/>
      <w:divBdr>
        <w:top w:val="none" w:sz="0" w:space="0" w:color="auto"/>
        <w:left w:val="none" w:sz="0" w:space="0" w:color="auto"/>
        <w:bottom w:val="none" w:sz="0" w:space="0" w:color="auto"/>
        <w:right w:val="none" w:sz="0" w:space="0" w:color="auto"/>
      </w:divBdr>
      <w:divsChild>
        <w:div w:id="793132122">
          <w:marLeft w:val="0"/>
          <w:marRight w:val="0"/>
          <w:marTop w:val="0"/>
          <w:marBottom w:val="0"/>
          <w:divBdr>
            <w:top w:val="none" w:sz="0" w:space="0" w:color="auto"/>
            <w:left w:val="none" w:sz="0" w:space="0" w:color="auto"/>
            <w:bottom w:val="none" w:sz="0" w:space="0" w:color="auto"/>
            <w:right w:val="none" w:sz="0" w:space="0" w:color="auto"/>
          </w:divBdr>
        </w:div>
      </w:divsChild>
    </w:div>
    <w:div w:id="1774393774">
      <w:bodyDiv w:val="1"/>
      <w:marLeft w:val="0"/>
      <w:marRight w:val="0"/>
      <w:marTop w:val="0"/>
      <w:marBottom w:val="0"/>
      <w:divBdr>
        <w:top w:val="none" w:sz="0" w:space="0" w:color="auto"/>
        <w:left w:val="none" w:sz="0" w:space="0" w:color="auto"/>
        <w:bottom w:val="none" w:sz="0" w:space="0" w:color="auto"/>
        <w:right w:val="none" w:sz="0" w:space="0" w:color="auto"/>
      </w:divBdr>
      <w:divsChild>
        <w:div w:id="367728694">
          <w:marLeft w:val="0"/>
          <w:marRight w:val="0"/>
          <w:marTop w:val="0"/>
          <w:marBottom w:val="0"/>
          <w:divBdr>
            <w:top w:val="none" w:sz="0" w:space="0" w:color="auto"/>
            <w:left w:val="none" w:sz="0" w:space="0" w:color="auto"/>
            <w:bottom w:val="none" w:sz="0" w:space="0" w:color="auto"/>
            <w:right w:val="none" w:sz="0" w:space="0" w:color="auto"/>
          </w:divBdr>
          <w:divsChild>
            <w:div w:id="2032606517">
              <w:marLeft w:val="0"/>
              <w:marRight w:val="0"/>
              <w:marTop w:val="0"/>
              <w:marBottom w:val="0"/>
              <w:divBdr>
                <w:top w:val="none" w:sz="0" w:space="0" w:color="auto"/>
                <w:left w:val="none" w:sz="0" w:space="0" w:color="auto"/>
                <w:bottom w:val="none" w:sz="0" w:space="0" w:color="auto"/>
                <w:right w:val="none" w:sz="0" w:space="0" w:color="auto"/>
              </w:divBdr>
              <w:divsChild>
                <w:div w:id="1539852640">
                  <w:marLeft w:val="0"/>
                  <w:marRight w:val="0"/>
                  <w:marTop w:val="0"/>
                  <w:marBottom w:val="0"/>
                  <w:divBdr>
                    <w:top w:val="none" w:sz="0" w:space="0" w:color="auto"/>
                    <w:left w:val="none" w:sz="0" w:space="0" w:color="auto"/>
                    <w:bottom w:val="none" w:sz="0" w:space="0" w:color="auto"/>
                    <w:right w:val="none" w:sz="0" w:space="0" w:color="auto"/>
                  </w:divBdr>
                  <w:divsChild>
                    <w:div w:id="546111592">
                      <w:marLeft w:val="0"/>
                      <w:marRight w:val="0"/>
                      <w:marTop w:val="120"/>
                      <w:marBottom w:val="0"/>
                      <w:divBdr>
                        <w:top w:val="none" w:sz="0" w:space="0" w:color="auto"/>
                        <w:left w:val="none" w:sz="0" w:space="0" w:color="auto"/>
                        <w:bottom w:val="none" w:sz="0" w:space="0" w:color="auto"/>
                        <w:right w:val="none" w:sz="0" w:space="0" w:color="auto"/>
                      </w:divBdr>
                    </w:div>
                    <w:div w:id="681976079">
                      <w:marLeft w:val="0"/>
                      <w:marRight w:val="0"/>
                      <w:marTop w:val="0"/>
                      <w:marBottom w:val="0"/>
                      <w:divBdr>
                        <w:top w:val="none" w:sz="0" w:space="0" w:color="auto"/>
                        <w:left w:val="none" w:sz="0" w:space="0" w:color="auto"/>
                        <w:bottom w:val="none" w:sz="0" w:space="0" w:color="auto"/>
                        <w:right w:val="none" w:sz="0" w:space="0" w:color="auto"/>
                      </w:divBdr>
                    </w:div>
                  </w:divsChild>
                </w:div>
                <w:div w:id="510334664">
                  <w:marLeft w:val="0"/>
                  <w:marRight w:val="0"/>
                  <w:marTop w:val="0"/>
                  <w:marBottom w:val="0"/>
                  <w:divBdr>
                    <w:top w:val="none" w:sz="0" w:space="0" w:color="auto"/>
                    <w:left w:val="none" w:sz="0" w:space="0" w:color="auto"/>
                    <w:bottom w:val="none" w:sz="0" w:space="0" w:color="auto"/>
                    <w:right w:val="none" w:sz="0" w:space="0" w:color="auto"/>
                  </w:divBdr>
                  <w:divsChild>
                    <w:div w:id="2072532075">
                      <w:marLeft w:val="0"/>
                      <w:marRight w:val="0"/>
                      <w:marTop w:val="120"/>
                      <w:marBottom w:val="0"/>
                      <w:divBdr>
                        <w:top w:val="none" w:sz="0" w:space="0" w:color="auto"/>
                        <w:left w:val="none" w:sz="0" w:space="0" w:color="auto"/>
                        <w:bottom w:val="none" w:sz="0" w:space="0" w:color="auto"/>
                        <w:right w:val="none" w:sz="0" w:space="0" w:color="auto"/>
                      </w:divBdr>
                    </w:div>
                    <w:div w:id="962031224">
                      <w:marLeft w:val="0"/>
                      <w:marRight w:val="0"/>
                      <w:marTop w:val="0"/>
                      <w:marBottom w:val="0"/>
                      <w:divBdr>
                        <w:top w:val="none" w:sz="0" w:space="0" w:color="auto"/>
                        <w:left w:val="none" w:sz="0" w:space="0" w:color="auto"/>
                        <w:bottom w:val="none" w:sz="0" w:space="0" w:color="auto"/>
                        <w:right w:val="none" w:sz="0" w:space="0" w:color="auto"/>
                      </w:divBdr>
                    </w:div>
                  </w:divsChild>
                </w:div>
                <w:div w:id="1195079745">
                  <w:marLeft w:val="0"/>
                  <w:marRight w:val="0"/>
                  <w:marTop w:val="0"/>
                  <w:marBottom w:val="0"/>
                  <w:divBdr>
                    <w:top w:val="none" w:sz="0" w:space="0" w:color="auto"/>
                    <w:left w:val="none" w:sz="0" w:space="0" w:color="auto"/>
                    <w:bottom w:val="none" w:sz="0" w:space="0" w:color="auto"/>
                    <w:right w:val="none" w:sz="0" w:space="0" w:color="auto"/>
                  </w:divBdr>
                  <w:divsChild>
                    <w:div w:id="2126539138">
                      <w:marLeft w:val="0"/>
                      <w:marRight w:val="0"/>
                      <w:marTop w:val="120"/>
                      <w:marBottom w:val="0"/>
                      <w:divBdr>
                        <w:top w:val="none" w:sz="0" w:space="0" w:color="auto"/>
                        <w:left w:val="none" w:sz="0" w:space="0" w:color="auto"/>
                        <w:bottom w:val="none" w:sz="0" w:space="0" w:color="auto"/>
                        <w:right w:val="none" w:sz="0" w:space="0" w:color="auto"/>
                      </w:divBdr>
                    </w:div>
                    <w:div w:id="14719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nova.no/om-enova/om-organisasjonen/oppdragsbrev-og-avtaler/" TargetMode="External"/><Relationship Id="rId2" Type="http://schemas.openxmlformats.org/officeDocument/2006/relationships/hyperlink" Target="https://www.brreg.no/en/" TargetMode="External"/><Relationship Id="rId1" Type="http://schemas.openxmlformats.org/officeDocument/2006/relationships/hyperlink" Target="https://www.enova.no/about-enova/" TargetMode="External"/><Relationship Id="rId5" Type="http://schemas.openxmlformats.org/officeDocument/2006/relationships/hyperlink" Target="https://eur-lex.europa.eu/legal-content/EN/TXT/?uri=CELEX%3A02014R0651-20210801" TargetMode="External"/><Relationship Id="rId4" Type="http://schemas.openxmlformats.org/officeDocument/2006/relationships/hyperlink" Target="https://www.regjeringen.no/contentassets/051d75e38a4743c3a29f2bb169a4443d/enova_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CF33E683A53E148A352A666444CE419" ma:contentTypeVersion="6" ma:contentTypeDescription="Opprett et nytt dokument." ma:contentTypeScope="" ma:versionID="20d8b59300a5fb5f96d9db1111e9c3a6">
  <xsd:schema xmlns:xsd="http://www.w3.org/2001/XMLSchema" xmlns:xs="http://www.w3.org/2001/XMLSchema" xmlns:p="http://schemas.microsoft.com/office/2006/metadata/properties" xmlns:ns2="ad93dcb3-992d-4d22-802f-e8de94451dc7" xmlns:ns3="686cd330-c9eb-4670-93e2-27d6a7dae47d" targetNamespace="http://schemas.microsoft.com/office/2006/metadata/properties" ma:root="true" ma:fieldsID="3ffc13c31a9b677bd7d7ed7e33b3c78d" ns2:_="" ns3:_="">
    <xsd:import namespace="ad93dcb3-992d-4d22-802f-e8de94451dc7"/>
    <xsd:import namespace="686cd330-c9eb-4670-93e2-27d6a7dae4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dcb3-992d-4d22-802f-e8de94451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6cd330-c9eb-4670-93e2-27d6a7dae47d"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F1665-9862-429E-8A5A-821B4806AC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1EBEFD-5D78-4E59-A1CF-80F689D2A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dcb3-992d-4d22-802f-e8de94451dc7"/>
    <ds:schemaRef ds:uri="686cd330-c9eb-4670-93e2-27d6a7da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583017-E289-4314-A6C8-84E01B7F7636}">
  <ds:schemaRefs>
    <ds:schemaRef ds:uri="http://schemas.microsoft.com/sharepoint/v3/contenttype/forms"/>
  </ds:schemaRefs>
</ds:datastoreItem>
</file>

<file path=customXml/itemProps4.xml><?xml version="1.0" encoding="utf-8"?>
<ds:datastoreItem xmlns:ds="http://schemas.openxmlformats.org/officeDocument/2006/customXml" ds:itemID="{ECE3BA6D-7370-4D29-A0C6-21EFCF10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10</Pages>
  <Words>3093</Words>
  <Characters>17635</Characters>
  <Application>Microsoft Office Word</Application>
  <DocSecurity>0</DocSecurity>
  <Lines>146</Lines>
  <Paragraphs>41</Paragraphs>
  <ScaleCrop>false</ScaleCrop>
  <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Stavrati</dc:creator>
  <cp:keywords/>
  <dc:description/>
  <cp:lastModifiedBy>Ioanna Stavrati</cp:lastModifiedBy>
  <cp:revision>578</cp:revision>
  <dcterms:created xsi:type="dcterms:W3CDTF">2023-02-13T08:30:00Z</dcterms:created>
  <dcterms:modified xsi:type="dcterms:W3CDTF">2023-05-22T10:40:00Z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0x0101003CF33E683A53E148A352A666444CE419</vt:lpwstr>
  </property>
</Properties>
</file>